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E4E7A" w14:textId="77777777" w:rsidR="00F04894" w:rsidRDefault="00F04894"/>
    <w:tbl>
      <w:tblPr>
        <w:tblStyle w:val="LayoutTable"/>
        <w:tblW w:w="5000" w:type="pct"/>
        <w:shd w:val="clear" w:color="auto" w:fill="F2F2F2" w:themeFill="background1" w:themeFillShade="F2"/>
        <w:tblCellMar>
          <w:bottom w:w="360" w:type="dxa"/>
        </w:tblCellMar>
        <w:tblLook w:val="0600" w:firstRow="0" w:lastRow="0" w:firstColumn="0" w:lastColumn="0" w:noHBand="1" w:noVBand="1"/>
        <w:tblDescription w:val="Company info"/>
      </w:tblPr>
      <w:tblGrid>
        <w:gridCol w:w="7200"/>
        <w:gridCol w:w="1800"/>
      </w:tblGrid>
      <w:tr w:rsidR="002D4BB9" w14:paraId="55D7919D" w14:textId="77777777" w:rsidTr="00842CA9">
        <w:tc>
          <w:tcPr>
            <w:tcW w:w="4000" w:type="pct"/>
            <w:shd w:val="clear" w:color="auto" w:fill="F2F2F2" w:themeFill="background1" w:themeFillShade="F2"/>
            <w:vAlign w:val="bottom"/>
          </w:tcPr>
          <w:p w14:paraId="4AB57C94" w14:textId="77777777" w:rsidR="002D4BB9" w:rsidRPr="00BD342D" w:rsidRDefault="00842CA9" w:rsidP="00BD342D">
            <w:pPr>
              <w:pStyle w:val="Name"/>
              <w:ind w:left="0" w:right="0"/>
              <w:rPr>
                <w:color w:val="0070C0"/>
                <w:sz w:val="48"/>
              </w:rPr>
            </w:pPr>
            <w:r w:rsidRPr="00842CA9">
              <w:rPr>
                <w:color w:val="0070C0"/>
                <w:sz w:val="48"/>
              </w:rPr>
              <w:t>Gray Quarter, Inc.</w:t>
            </w:r>
          </w:p>
        </w:tc>
        <w:tc>
          <w:tcPr>
            <w:tcW w:w="1000" w:type="pct"/>
            <w:shd w:val="clear" w:color="auto" w:fill="F2F2F2" w:themeFill="background1" w:themeFillShade="F2"/>
            <w:vAlign w:val="center"/>
          </w:tcPr>
          <w:p w14:paraId="2F7926F0" w14:textId="77777777" w:rsidR="002D4BB9" w:rsidRDefault="00842CA9">
            <w:pPr>
              <w:pStyle w:val="NoSpacing"/>
              <w:ind w:left="0" w:right="0"/>
              <w:jc w:val="center"/>
            </w:pPr>
            <w:r>
              <w:rPr>
                <w:noProof/>
              </w:rPr>
              <w:drawing>
                <wp:inline distT="0" distB="0" distL="0" distR="0" wp14:anchorId="63ABB39D" wp14:editId="7D2D1E1B">
                  <wp:extent cx="664644" cy="4543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y Quarter Transparent.gif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3" cy="46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AF992" w14:textId="0BE85FC5" w:rsidR="00B37204" w:rsidRDefault="002C465E" w:rsidP="00B37204">
      <w:pPr>
        <w:rPr>
          <w:sz w:val="32"/>
        </w:rPr>
      </w:pPr>
      <w:r w:rsidRPr="001D1072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441D881" wp14:editId="1D1BBA7C">
                <wp:simplePos x="0" y="0"/>
                <wp:positionH relativeFrom="leftMargin">
                  <wp:align>right</wp:align>
                </wp:positionH>
                <wp:positionV relativeFrom="margin">
                  <wp:align>top</wp:align>
                </wp:positionV>
                <wp:extent cx="1005840" cy="5733288"/>
                <wp:effectExtent l="0" t="0" r="0" b="0"/>
                <wp:wrapNone/>
                <wp:docPr id="2" name="Text Box 2" descr="Document 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5733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E5D21" w14:textId="01C69E98" w:rsidR="00946FF8" w:rsidRDefault="00946FF8">
                            <w:pPr>
                              <w:pStyle w:val="Title"/>
                            </w:pPr>
                            <w:r>
                              <w:t>Release Notes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182880" rIns="22860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15000</wp14:pctWidth>
                </wp14:sizeRelH>
                <wp14:sizeRelV relativeFrom="margin">
                  <wp14:pctHeight>75000</wp14:pctHeight>
                </wp14:sizeRelV>
              </wp:anchor>
            </w:drawing>
          </mc:Choice>
          <mc:Fallback>
            <w:pict>
              <v:shapetype w14:anchorId="7441D8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alt="Document title" style="position:absolute;margin-left:28pt;margin-top:0;width:79.2pt;height:451.45pt;z-index:-251659264;visibility:visible;mso-wrap-style:square;mso-width-percent:150;mso-height-percent:750;mso-wrap-distance-left:9pt;mso-wrap-distance-top:0;mso-wrap-distance-right:9pt;mso-wrap-distance-bottom:0;mso-position-horizontal:right;mso-position-horizontal-relative:left-margin-area;mso-position-vertical:top;mso-position-vertical-relative:margin;mso-width-percent:150;mso-height-percent:7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" filled="f" stroked="f" strokeweight=".5pt">
                <v:textbox style="layout-flow:vertical;mso-layout-flow-alt:bottom-to-top;mso-fit-shape-to-text:t" inset="0,14.4pt,18pt">
                  <w:txbxContent>
                    <w:p w14:paraId="661E5D21" w14:textId="01C69E98" w:rsidR="00946FF8" w:rsidRDefault="00946FF8">
                      <w:pPr>
                        <w:pStyle w:val="Title"/>
                      </w:pPr>
                      <w:r>
                        <w:t>Release Notes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tbl>
      <w:tblPr>
        <w:tblStyle w:val="SOWTab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5"/>
        <w:gridCol w:w="4495"/>
      </w:tblGrid>
      <w:tr w:rsidR="00392060" w14:paraId="668487CA" w14:textId="77777777" w:rsidTr="00DB46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5" w:type="dxa"/>
            <w:shd w:val="clear" w:color="auto" w:fill="auto"/>
          </w:tcPr>
          <w:p w14:paraId="2F2F0589" w14:textId="63D46D95" w:rsidR="00DB4689" w:rsidRPr="00DB4689" w:rsidRDefault="00DB4689" w:rsidP="00DB4689">
            <w:pPr>
              <w:pStyle w:val="Subtitle"/>
              <w:rPr>
                <w:color w:val="auto"/>
                <w:sz w:val="36"/>
              </w:rPr>
            </w:pPr>
            <w:r>
              <w:rPr>
                <w:noProof/>
                <w:color w:val="auto"/>
                <w:sz w:val="36"/>
              </w:rPr>
              <w:t>M</w:t>
            </w:r>
            <w:r w:rsidRPr="00DB4689">
              <w:rPr>
                <w:noProof/>
                <w:color w:val="auto"/>
                <w:sz w:val="36"/>
              </w:rPr>
              <w:t>aster Script Upgrade</w:t>
            </w:r>
            <w:r w:rsidR="008B32CB">
              <w:rPr>
                <w:noProof/>
                <w:color w:val="auto"/>
                <w:sz w:val="36"/>
              </w:rPr>
              <w:t xml:space="preserve"> Release Notes</w:t>
            </w:r>
          </w:p>
          <w:p w14:paraId="60EA056D" w14:textId="50144EAF" w:rsidR="00DB4689" w:rsidRDefault="00DB4689" w:rsidP="00DB4689">
            <w:pPr>
              <w:rPr>
                <w:sz w:val="32"/>
              </w:rPr>
            </w:pPr>
          </w:p>
        </w:tc>
        <w:tc>
          <w:tcPr>
            <w:tcW w:w="4495" w:type="dxa"/>
            <w:shd w:val="clear" w:color="auto" w:fill="auto"/>
          </w:tcPr>
          <w:p w14:paraId="0CDF1DBD" w14:textId="7FBB7D02" w:rsidR="00DB4689" w:rsidRDefault="00E549FB" w:rsidP="00B372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C6AEDFE" wp14:editId="07F02E5E">
                  <wp:extent cx="1723322" cy="1719060"/>
                  <wp:effectExtent l="0" t="0" r="0" b="0"/>
                  <wp:docPr id="5" name="Picture 5" descr="http://www2.leoncountyfl.gov/coadmin/pio/logos/leoncounty_CMY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2.leoncountyfl.gov/coadmin/pio/logos/leoncounty_CMY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710" cy="173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6506C" w14:textId="77777777" w:rsidR="00DB4689" w:rsidRPr="00B61BD8" w:rsidRDefault="00DB4689" w:rsidP="00B37204">
      <w:pPr>
        <w:rPr>
          <w:sz w:val="32"/>
        </w:rPr>
      </w:pPr>
    </w:p>
    <w:p w14:paraId="1009BA72" w14:textId="36A4D4C0" w:rsidR="002C465E" w:rsidRDefault="00B00035" w:rsidP="002C465E">
      <w:pPr>
        <w:pStyle w:val="Heading1"/>
      </w:pPr>
      <w:r>
        <w:t>Document Control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2247"/>
        <w:gridCol w:w="1528"/>
        <w:gridCol w:w="990"/>
        <w:gridCol w:w="4225"/>
      </w:tblGrid>
      <w:tr w:rsidR="00B00035" w14:paraId="35C05EB0" w14:textId="77777777" w:rsidTr="00D05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47" w:type="dxa"/>
          </w:tcPr>
          <w:p w14:paraId="6F110FBD" w14:textId="3EA989CB" w:rsidR="00B00035" w:rsidRDefault="00B00035" w:rsidP="002C465E">
            <w:r>
              <w:t>Date</w:t>
            </w:r>
          </w:p>
        </w:tc>
        <w:tc>
          <w:tcPr>
            <w:tcW w:w="1528" w:type="dxa"/>
          </w:tcPr>
          <w:p w14:paraId="7C95C3B0" w14:textId="398ACC9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Author</w:t>
            </w:r>
          </w:p>
        </w:tc>
        <w:tc>
          <w:tcPr>
            <w:tcW w:w="990" w:type="dxa"/>
          </w:tcPr>
          <w:p w14:paraId="188124DC" w14:textId="4A396FD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</w:t>
            </w:r>
          </w:p>
        </w:tc>
        <w:tc>
          <w:tcPr>
            <w:tcW w:w="4225" w:type="dxa"/>
          </w:tcPr>
          <w:p w14:paraId="2D6FD162" w14:textId="5AA9DC45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Changes</w:t>
            </w:r>
          </w:p>
        </w:tc>
      </w:tr>
      <w:tr w:rsidR="00B00035" w14:paraId="0A314381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58D0744" w14:textId="3141A49F" w:rsidR="00B00035" w:rsidRDefault="00E549FB" w:rsidP="002C465E">
            <w:r>
              <w:t>01/02/2019</w:t>
            </w:r>
          </w:p>
        </w:tc>
        <w:tc>
          <w:tcPr>
            <w:tcW w:w="1528" w:type="dxa"/>
          </w:tcPr>
          <w:p w14:paraId="3E5CC07A" w14:textId="4519DB81" w:rsidR="00B00035" w:rsidRDefault="006F6D04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John Schomp</w:t>
            </w:r>
          </w:p>
        </w:tc>
        <w:tc>
          <w:tcPr>
            <w:tcW w:w="990" w:type="dxa"/>
          </w:tcPr>
          <w:p w14:paraId="0750DD11" w14:textId="6C86D909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  <w:tc>
          <w:tcPr>
            <w:tcW w:w="4225" w:type="dxa"/>
          </w:tcPr>
          <w:p w14:paraId="443D995C" w14:textId="798CDA38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</w:t>
            </w:r>
          </w:p>
        </w:tc>
      </w:tr>
      <w:tr w:rsidR="009E4F02" w14:paraId="3E154D2A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55AEF413" w14:textId="3E552487" w:rsidR="009E4F02" w:rsidRDefault="009E4F02" w:rsidP="00976B88"/>
        </w:tc>
        <w:tc>
          <w:tcPr>
            <w:tcW w:w="1528" w:type="dxa"/>
          </w:tcPr>
          <w:p w14:paraId="33D6686D" w14:textId="636734CB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4370EA2D" w14:textId="09614337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5DD48C40" w14:textId="735C44EF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452AF" w14:paraId="2FD7239D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8EB3576" w14:textId="3004459A" w:rsidR="001452AF" w:rsidRDefault="001452AF" w:rsidP="001452AF"/>
        </w:tc>
        <w:tc>
          <w:tcPr>
            <w:tcW w:w="1528" w:type="dxa"/>
          </w:tcPr>
          <w:p w14:paraId="726ED7A4" w14:textId="0FFB1FE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21539E73" w14:textId="5E0564D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1FF25C99" w14:textId="385989BA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452AF" w14:paraId="2B0ACFB6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20488D5A" w14:textId="77777777" w:rsidR="001452AF" w:rsidRDefault="001452AF" w:rsidP="001452AF"/>
        </w:tc>
        <w:tc>
          <w:tcPr>
            <w:tcW w:w="1528" w:type="dxa"/>
          </w:tcPr>
          <w:p w14:paraId="1A637157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73FFE08F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3A56B281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0425D5C" w14:textId="4FC22D6A" w:rsidR="00FF19C5" w:rsidRDefault="00FF19C5" w:rsidP="002C465E"/>
    <w:p w14:paraId="6D048A3B" w14:textId="77777777" w:rsidR="00FF19C5" w:rsidRDefault="00FF19C5" w:rsidP="00FF19C5">
      <w:pPr>
        <w:pStyle w:val="Heading1"/>
      </w:pPr>
    </w:p>
    <w:p w14:paraId="47387BC6" w14:textId="77777777" w:rsidR="00FF19C5" w:rsidRDefault="00FF19C5" w:rsidP="002C465E"/>
    <w:p w14:paraId="256196D8" w14:textId="773BD910" w:rsidR="00A5607B" w:rsidRDefault="00E0456C" w:rsidP="008B32CB">
      <w:pPr>
        <w:pStyle w:val="Heading1"/>
      </w:pPr>
      <w:r>
        <w:br w:type="page"/>
      </w:r>
      <w:r w:rsidR="00E549FB">
        <w:lastRenderedPageBreak/>
        <w:t xml:space="preserve">Leon County </w:t>
      </w:r>
      <w:r w:rsidR="00A5607B">
        <w:t>Master Script Upgrade</w:t>
      </w:r>
    </w:p>
    <w:p w14:paraId="2BE4B316" w14:textId="77777777" w:rsidR="00A5607B" w:rsidRDefault="00A5607B" w:rsidP="00A5607B">
      <w:pPr>
        <w:pStyle w:val="Heading2"/>
      </w:pPr>
      <w:r>
        <w:t>Summary</w:t>
      </w:r>
    </w:p>
    <w:p w14:paraId="7FB72BEE" w14:textId="6F00A424" w:rsidR="00A5607B" w:rsidRDefault="008B32CB" w:rsidP="00A5607B">
      <w:r>
        <w:t>Gray Quarter, Inc.</w:t>
      </w:r>
      <w:r w:rsidR="00A5607B">
        <w:t xml:space="preserve"> has upgraded the agency scripts</w:t>
      </w:r>
      <w:r w:rsidR="002F7008">
        <w:t xml:space="preserve"> extracted from the </w:t>
      </w:r>
      <w:r w:rsidR="00E549FB">
        <w:t>LEONCO</w:t>
      </w:r>
      <w:r w:rsidR="00A5607B">
        <w:t xml:space="preserve"> </w:t>
      </w:r>
      <w:r w:rsidR="002F7008">
        <w:t>Production</w:t>
      </w:r>
      <w:r w:rsidR="00A5607B">
        <w:t xml:space="preserve"> </w:t>
      </w:r>
      <w:r w:rsidR="002F7008">
        <w:t xml:space="preserve">environment </w:t>
      </w:r>
      <w:r w:rsidR="00A5607B">
        <w:t xml:space="preserve">from </w:t>
      </w:r>
      <w:r w:rsidR="009811ED">
        <w:t xml:space="preserve">the version </w:t>
      </w:r>
      <w:r w:rsidR="00392060">
        <w:t>1.x and 2.</w:t>
      </w:r>
      <w:r w:rsidR="00A5607B">
        <w:t xml:space="preserve">x </w:t>
      </w:r>
      <w:r w:rsidR="002F7008">
        <w:t>for</w:t>
      </w:r>
      <w:r w:rsidR="00A5607B">
        <w:t xml:space="preserve">mat to the newest scripting </w:t>
      </w:r>
      <w:r w:rsidR="009811ED">
        <w:t xml:space="preserve">version </w:t>
      </w:r>
      <w:r w:rsidR="00A5607B">
        <w:t>3.0 format.   The original scripts that were stored in standard choices have been migrated into JavaScript files, using the Accela best practice directory structure.   The</w:t>
      </w:r>
      <w:r w:rsidR="009C4E8D">
        <w:t>se</w:t>
      </w:r>
      <w:r w:rsidR="00A5607B">
        <w:t xml:space="preserve"> standard choices have been converted to a structure that mirrors the record type structure for the agency.   This document describes the details of the c</w:t>
      </w:r>
      <w:r w:rsidR="009811ED">
        <w:t>onversion, as well as implementation steps.</w:t>
      </w:r>
    </w:p>
    <w:p w14:paraId="311D3A9B" w14:textId="77777777" w:rsidR="00A5607B" w:rsidRPr="00CE3968" w:rsidRDefault="00A5607B" w:rsidP="00A5607B"/>
    <w:p w14:paraId="6AC97ED0" w14:textId="77777777" w:rsidR="00A5607B" w:rsidRDefault="00A5607B" w:rsidP="00A5607B">
      <w:pPr>
        <w:pStyle w:val="Heading1"/>
      </w:pPr>
      <w:r>
        <w:br w:type="page"/>
      </w:r>
    </w:p>
    <w:p w14:paraId="667C6A59" w14:textId="77777777" w:rsidR="00A5607B" w:rsidRDefault="00A5607B" w:rsidP="00A5607B">
      <w:pPr>
        <w:pStyle w:val="Heading2"/>
      </w:pPr>
      <w:bookmarkStart w:id="0" w:name="_Toc342059398"/>
      <w:r>
        <w:lastRenderedPageBreak/>
        <w:t>Analysis</w:t>
      </w:r>
      <w:bookmarkEnd w:id="0"/>
    </w:p>
    <w:p w14:paraId="4E08CA73" w14:textId="544A2538" w:rsidR="00A5607B" w:rsidRDefault="00A5607B" w:rsidP="00A5607B">
      <w:r>
        <w:t xml:space="preserve">A review of the scripting shows that customary standards for scripting based on version 2.X have been used.  </w:t>
      </w:r>
      <w:r w:rsidR="0094505B">
        <w:t xml:space="preserve">Variable branching was used, and the </w:t>
      </w:r>
      <w:r w:rsidR="004B61A2">
        <w:t xml:space="preserve">script migration follows the </w:t>
      </w:r>
      <w:proofErr w:type="spellStart"/>
      <w:r w:rsidR="004B61A2">
        <w:t>branc</w:t>
      </w:r>
      <w:proofErr w:type="spellEnd"/>
    </w:p>
    <w:p w14:paraId="6224F1FE" w14:textId="4CC8CF6A" w:rsidR="00A5607B" w:rsidRDefault="00392060" w:rsidP="00A5607B">
      <w:r>
        <w:t>O</w:t>
      </w:r>
      <w:r w:rsidR="00A5607B">
        <w:t>pportunities for code review and/or refactoring were identified.   Please see the Recommendations section for details.</w:t>
      </w:r>
    </w:p>
    <w:p w14:paraId="342E0C2D" w14:textId="77777777" w:rsidR="00A5607B" w:rsidRDefault="00A5607B" w:rsidP="00A5607B">
      <w:pPr>
        <w:pStyle w:val="Heading2"/>
      </w:pPr>
      <w:r>
        <w:t>Master Script Usage</w:t>
      </w:r>
    </w:p>
    <w:p w14:paraId="6595E56D" w14:textId="67E9A516" w:rsidR="00A5607B" w:rsidRDefault="00A5607B" w:rsidP="00A5607B">
      <w:r>
        <w:t xml:space="preserve">The following events are in use for the </w:t>
      </w:r>
      <w:r w:rsidR="00E549FB">
        <w:t>LEONCO</w:t>
      </w:r>
      <w:r w:rsidR="009C4E8D">
        <w:t xml:space="preserve"> Production</w:t>
      </w:r>
      <w:r>
        <w:t xml:space="preserve"> agency, shown with associated master scripts. </w:t>
      </w:r>
      <w:r w:rsidR="009811ED">
        <w:t xml:space="preserve">  The “Action” column describes the changes that will be required when implementing the upgraded scripts.</w:t>
      </w:r>
    </w:p>
    <w:tbl>
      <w:tblPr>
        <w:tblStyle w:val="ListTable3-Accent4"/>
        <w:tblW w:w="9265" w:type="dxa"/>
        <w:tblLook w:val="04A0" w:firstRow="1" w:lastRow="0" w:firstColumn="1" w:lastColumn="0" w:noHBand="0" w:noVBand="1"/>
        <w:tblDescription w:val="Events"/>
      </w:tblPr>
      <w:tblGrid>
        <w:gridCol w:w="2853"/>
        <w:gridCol w:w="2485"/>
        <w:gridCol w:w="1137"/>
        <w:gridCol w:w="990"/>
        <w:gridCol w:w="1800"/>
      </w:tblGrid>
      <w:tr w:rsidR="004B61A2" w:rsidRPr="00C6647D" w14:paraId="1B43776A" w14:textId="32FAF04F" w:rsidTr="00C664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53" w:type="dxa"/>
            <w:noWrap/>
          </w:tcPr>
          <w:p w14:paraId="52B6E678" w14:textId="481DDF42" w:rsidR="004B61A2" w:rsidRPr="00C6647D" w:rsidRDefault="004B61A2" w:rsidP="004B61A2">
            <w:pPr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Event</w:t>
            </w:r>
          </w:p>
        </w:tc>
        <w:tc>
          <w:tcPr>
            <w:tcW w:w="2485" w:type="dxa"/>
            <w:noWrap/>
          </w:tcPr>
          <w:p w14:paraId="4DB45C3D" w14:textId="5D63C124" w:rsidR="004B61A2" w:rsidRPr="00C6647D" w:rsidRDefault="004B61A2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Script</w:t>
            </w:r>
          </w:p>
        </w:tc>
        <w:tc>
          <w:tcPr>
            <w:tcW w:w="1137" w:type="dxa"/>
          </w:tcPr>
          <w:p w14:paraId="4A754BEB" w14:textId="5522ADB1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Productized</w:t>
            </w:r>
          </w:p>
        </w:tc>
        <w:tc>
          <w:tcPr>
            <w:tcW w:w="990" w:type="dxa"/>
          </w:tcPr>
          <w:p w14:paraId="5F8AB6A0" w14:textId="694A4D0E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Version</w:t>
            </w:r>
          </w:p>
        </w:tc>
        <w:tc>
          <w:tcPr>
            <w:tcW w:w="1800" w:type="dxa"/>
          </w:tcPr>
          <w:p w14:paraId="5FE1C88F" w14:textId="04823717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Action</w:t>
            </w:r>
          </w:p>
        </w:tc>
      </w:tr>
      <w:tr w:rsidR="004B61A2" w:rsidRPr="00C6647D" w14:paraId="74A5D0C1" w14:textId="175C2D7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A002C8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ApplicationDetailNewBefore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3B93EAB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22486EE3" w14:textId="2ACFBAAE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5DD4B81" w14:textId="4C11ADA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1800" w:type="dxa"/>
          </w:tcPr>
          <w:p w14:paraId="4649CF27" w14:textId="18250D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2F580BAA" w14:textId="7DCADE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846638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F648BE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</w:p>
        </w:tc>
        <w:tc>
          <w:tcPr>
            <w:tcW w:w="1137" w:type="dxa"/>
          </w:tcPr>
          <w:p w14:paraId="42E9D9FD" w14:textId="2B98366E" w:rsidR="00C6647D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5C5B15E0" w14:textId="548C58C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ACE6ED0" w14:textId="0AB95DF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BE05F7" w14:textId="20200571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FC43E1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8DEC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ApplicationSubmitAfterModified</w:t>
            </w:r>
            <w:proofErr w:type="spellEnd"/>
          </w:p>
        </w:tc>
        <w:tc>
          <w:tcPr>
            <w:tcW w:w="1137" w:type="dxa"/>
          </w:tcPr>
          <w:p w14:paraId="073A9BDA" w14:textId="3AEF9D8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1566249F" w14:textId="3AC51E4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77D7E78" w14:textId="7F61BF5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24F2C49" w14:textId="6BACB2E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DF7890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C50C981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</w:p>
        </w:tc>
        <w:tc>
          <w:tcPr>
            <w:tcW w:w="1137" w:type="dxa"/>
          </w:tcPr>
          <w:p w14:paraId="7BB74B0D" w14:textId="1579FD43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1AECD28" w14:textId="372724C5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B58A4A8" w14:textId="63F65474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8F6DA0A" w14:textId="427F9A8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262BED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1411607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</w:p>
        </w:tc>
        <w:tc>
          <w:tcPr>
            <w:tcW w:w="1137" w:type="dxa"/>
          </w:tcPr>
          <w:p w14:paraId="499CE451" w14:textId="03F5AA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1ACE8CD" w14:textId="73BA5C0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45905DD" w14:textId="7C12DD0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30F0589" w14:textId="3CFA1007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17A71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ContactLookUpAfter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37322E8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5A61BE21" w14:textId="3FF96EEE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690BB7DC" w14:textId="77777777" w:rsidR="004B61A2" w:rsidRPr="00C6647D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6045BFE5" w14:textId="3649BB7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7C63448" w14:textId="3BA82544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25417F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ConvertToRealCAPAfter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F270A62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ConvertToRealCapAfter2.0</w:t>
            </w:r>
          </w:p>
        </w:tc>
        <w:tc>
          <w:tcPr>
            <w:tcW w:w="1137" w:type="dxa"/>
          </w:tcPr>
          <w:p w14:paraId="2A89954C" w14:textId="02AB8A7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F3805A" w14:textId="4F6956C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CAA7A92" w14:textId="7AB71FA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4C54BB" w14:textId="62B72AA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9D090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FeeEstimateAfter4ACA </w:t>
            </w:r>
          </w:p>
        </w:tc>
        <w:tc>
          <w:tcPr>
            <w:tcW w:w="2485" w:type="dxa"/>
            <w:noWrap/>
            <w:hideMark/>
          </w:tcPr>
          <w:p w14:paraId="0142E4B3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FeeEstimateAfter4ACA</w:t>
            </w:r>
          </w:p>
        </w:tc>
        <w:tc>
          <w:tcPr>
            <w:tcW w:w="1137" w:type="dxa"/>
          </w:tcPr>
          <w:p w14:paraId="10315496" w14:textId="09EC93F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7A47B0" w14:textId="1733E3C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27ED2862" w14:textId="5E4715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7C3477" w14:textId="28C06CCF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5B827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EAA0B3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07374EAA" w14:textId="334A08C8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B1B1FB0" w14:textId="77777777" w:rsidR="004B61A2" w:rsidRPr="00C6647D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791B1378" w14:textId="45A92AC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9FA4925" w14:textId="54F9CE30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3F56EA7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9A2EA10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LICPROFUPDATEAFTER</w:t>
            </w:r>
          </w:p>
        </w:tc>
        <w:tc>
          <w:tcPr>
            <w:tcW w:w="1137" w:type="dxa"/>
          </w:tcPr>
          <w:p w14:paraId="0723C875" w14:textId="53F500D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577D3B" w14:textId="3CB6BD1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E67D97D" w14:textId="681761F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5CF5036" w14:textId="70B884E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1D4E8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PaymentReceiveAfter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FE4C11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PaymentReceiveAfterV2.0</w:t>
            </w:r>
          </w:p>
        </w:tc>
        <w:tc>
          <w:tcPr>
            <w:tcW w:w="1137" w:type="dxa"/>
          </w:tcPr>
          <w:p w14:paraId="7C8E173D" w14:textId="792DF29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43DDC9C" w14:textId="4981B74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CF4C49" w14:textId="6417267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1C58135" w14:textId="5FC14E26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4519D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EFBED25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</w:p>
        </w:tc>
        <w:tc>
          <w:tcPr>
            <w:tcW w:w="1137" w:type="dxa"/>
          </w:tcPr>
          <w:p w14:paraId="070BE4C5" w14:textId="72C15CA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1DAD22F" w14:textId="106041E3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15DFF86D" w14:textId="672A765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FA92AE9" w14:textId="4D73C977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0FA7CC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491FD2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</w:p>
        </w:tc>
        <w:tc>
          <w:tcPr>
            <w:tcW w:w="1137" w:type="dxa"/>
          </w:tcPr>
          <w:p w14:paraId="18D3CF2D" w14:textId="7F0B866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672A15B5" w14:textId="57CC4BF3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E04A994" w14:textId="630BF2A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A4DE30B" w14:textId="1E12B34F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7E02ED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E72EF29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</w:p>
        </w:tc>
        <w:tc>
          <w:tcPr>
            <w:tcW w:w="1137" w:type="dxa"/>
          </w:tcPr>
          <w:p w14:paraId="43EA14B8" w14:textId="782FBEE8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F61CBFA" w14:textId="538A82B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E759B84" w14:textId="0CDB150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Do not modify, not a master script</w:t>
            </w:r>
          </w:p>
        </w:tc>
      </w:tr>
      <w:tr w:rsidR="004B61A2" w:rsidRPr="00C6647D" w14:paraId="29EA66E5" w14:textId="431E757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90BED3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99951F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WorkflowTaskUpdateAfterV2.0</w:t>
            </w:r>
          </w:p>
        </w:tc>
        <w:tc>
          <w:tcPr>
            <w:tcW w:w="1137" w:type="dxa"/>
          </w:tcPr>
          <w:p w14:paraId="2010FC09" w14:textId="5ABBD1FA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5DAE58" w14:textId="03C68839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28D085D" w14:textId="5C67D557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F072D19" w14:textId="5355477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07A23D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8BD3E2E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WorkflowTaskUpdateBeforeV2.0</w:t>
            </w:r>
          </w:p>
        </w:tc>
        <w:tc>
          <w:tcPr>
            <w:tcW w:w="1137" w:type="dxa"/>
          </w:tcPr>
          <w:p w14:paraId="6E667910" w14:textId="72733BDC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419F957B" w14:textId="726493F9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9A46233" w14:textId="1670560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2C8AAE3" w14:textId="1C154220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59EF6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24100CD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UniversalMasterScript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- 7.3.0.0)</w:t>
            </w:r>
          </w:p>
        </w:tc>
        <w:tc>
          <w:tcPr>
            <w:tcW w:w="1137" w:type="dxa"/>
          </w:tcPr>
          <w:p w14:paraId="7B0E5C24" w14:textId="01C043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02FBF50" w14:textId="178DAA2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6969988" w14:textId="6EA21C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8231969" w14:textId="0F9C440E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750AE5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D3C29F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5A19632B" w14:textId="07635717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CDD6BB5" w14:textId="30C6376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8EB8DBF" w14:textId="5C33A8B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BB23375" w14:textId="2A6421E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592B6D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87C82C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35C4FD9F" w14:textId="601EFB7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9CFB030" w14:textId="3F48F11E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E75F8DB" w14:textId="44DB417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61056A" w14:textId="7C2268D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E6CF2A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4A5169B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- 8.0.0.0.0)</w:t>
            </w:r>
          </w:p>
        </w:tc>
        <w:tc>
          <w:tcPr>
            <w:tcW w:w="1137" w:type="dxa"/>
          </w:tcPr>
          <w:p w14:paraId="31B1AEC9" w14:textId="1FA100CF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3D669E4" w14:textId="6C56DF4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F1DDE9F" w14:textId="2A6BC17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6E503DF" w14:textId="151B528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1963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609894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1409656C" w14:textId="7EA8C81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7DDCF8E" w14:textId="5BC120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43A1069" w14:textId="02EA759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A0313B3" w14:textId="01C03C0C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AD264F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4793C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6D581BE7" w14:textId="2C11BBE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606A392" w14:textId="1B06E4A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6CC4A1D" w14:textId="77ACBB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676F87D" w14:textId="14632A6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3178F9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9ECA4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- 7.3.1.2)</w:t>
            </w:r>
          </w:p>
        </w:tc>
        <w:tc>
          <w:tcPr>
            <w:tcW w:w="1137" w:type="dxa"/>
          </w:tcPr>
          <w:p w14:paraId="2D291426" w14:textId="3F617B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48505F5" w14:textId="727F6ED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B5EF55B" w14:textId="38A8B5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324C0F" w14:textId="79532301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27934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248CEC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711AF841" w14:textId="19BF88C0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854D5F3" w14:textId="77777777" w:rsidR="004B61A2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  <w:p w14:paraId="6E07E654" w14:textId="6878AB69" w:rsidR="006527A7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0572D015" w14:textId="3B4F099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388898" w14:textId="35A5DCD3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A9CE77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06992F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4FC27B7C" w14:textId="63EDFCF3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7EA2042" w14:textId="69A0C05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7156ADC" w14:textId="62309C5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A221533" w14:textId="744B434B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CDCE7CA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1B50F8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60EC757" w14:textId="3C0DCFE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44A13BA" w14:textId="70CC729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06618E02" w14:textId="7DEB4478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E7A5182" w14:textId="437B724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89406D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lastRenderedPageBreak/>
              <w:t>InspectionScheduleAfter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1D8351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04BFA054" w14:textId="78ED40F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437757C5" w14:textId="6E54318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DCBC0D" w14:textId="45AEA1A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16E0E5" w14:textId="6514607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595B60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B740CA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7E5984A" w14:textId="40E1DCC2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742FD9F" w14:textId="0C3A23B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59C60CF3" w14:textId="577BAF5F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70F5702" w14:textId="57736B9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EBEBD2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6B8D10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- 7.3.3.0)</w:t>
            </w:r>
          </w:p>
        </w:tc>
        <w:tc>
          <w:tcPr>
            <w:tcW w:w="1137" w:type="dxa"/>
          </w:tcPr>
          <w:p w14:paraId="405D51A6" w14:textId="33DECBB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96B310F" w14:textId="2D78193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1F3B64F" w14:textId="3F03C2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C8963D1" w14:textId="302A5D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289CA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V360InspectionResultSubmitAfter </w:t>
            </w:r>
          </w:p>
        </w:tc>
        <w:tc>
          <w:tcPr>
            <w:tcW w:w="2485" w:type="dxa"/>
            <w:noWrap/>
            <w:hideMark/>
          </w:tcPr>
          <w:p w14:paraId="0B26DA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V360InspectionResultSubmitAfter (Master Script - 7.2.0)</w:t>
            </w:r>
          </w:p>
        </w:tc>
        <w:tc>
          <w:tcPr>
            <w:tcW w:w="1137" w:type="dxa"/>
          </w:tcPr>
          <w:p w14:paraId="2010B6BC" w14:textId="053A82D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05DE8FB" w14:textId="736D0E2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4597364" w14:textId="0E47A80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1C13B05" w14:textId="5125A23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DC7435B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V360InspectionResultSubmitBefore </w:t>
            </w:r>
          </w:p>
        </w:tc>
        <w:tc>
          <w:tcPr>
            <w:tcW w:w="2485" w:type="dxa"/>
            <w:noWrap/>
            <w:hideMark/>
          </w:tcPr>
          <w:p w14:paraId="106FF2C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3FF08844" w14:textId="30B9B3D7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E736C64" w14:textId="20C91D4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2BCE17C4" w14:textId="6E0687E8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</w:tbl>
    <w:p w14:paraId="0042C0D8" w14:textId="77777777" w:rsidR="004B61A2" w:rsidRPr="000C59D8" w:rsidRDefault="004B61A2" w:rsidP="00A5607B"/>
    <w:p w14:paraId="2EF04AA9" w14:textId="2496DF20" w:rsidR="00C6647D" w:rsidRDefault="00A5607B" w:rsidP="00C6647D">
      <w:pPr>
        <w:pStyle w:val="Heading2"/>
      </w:pPr>
      <w:r>
        <w:t>Edits to Standard Master Scripts</w:t>
      </w:r>
    </w:p>
    <w:p w14:paraId="3793E2ED" w14:textId="61A38C90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ApplicationStatusUpdateAfter</w:t>
      </w:r>
      <w:proofErr w:type="spellEnd"/>
      <w:r>
        <w:t xml:space="preserve"> was modified to work like a productized script (using productized include files)</w:t>
      </w:r>
    </w:p>
    <w:p w14:paraId="5A5466FF" w14:textId="4A8FF71F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ApplicationSubmitAfter</w:t>
      </w:r>
      <w:proofErr w:type="spellEnd"/>
      <w:r>
        <w:t xml:space="preserve"> was modified to contain licensed professional </w:t>
      </w:r>
      <w:r w:rsidR="00AD2AB3">
        <w:t>interface code which has been extracted</w:t>
      </w:r>
    </w:p>
    <w:p w14:paraId="10084CD6" w14:textId="03257E09" w:rsidR="00AD2AB3" w:rsidRDefault="00AD2AB3" w:rsidP="00AD2AB3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AD2AB3">
        <w:t>CAEConditionAddAfter</w:t>
      </w:r>
      <w:proofErr w:type="spellEnd"/>
      <w:r>
        <w:t xml:space="preserve"> was modified to </w:t>
      </w:r>
      <w:r w:rsidR="006527A7">
        <w:t>contain LP condition code which has been extracted</w:t>
      </w:r>
    </w:p>
    <w:p w14:paraId="5060C868" w14:textId="047F7606" w:rsidR="006527A7" w:rsidRDefault="006527A7" w:rsidP="006527A7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6527A7">
        <w:t>RefLicProfAddAfter</w:t>
      </w:r>
      <w:proofErr w:type="spellEnd"/>
      <w:r>
        <w:t xml:space="preserve"> </w:t>
      </w:r>
      <w:r>
        <w:t>was modified to contain LP code which has been extracted</w:t>
      </w:r>
    </w:p>
    <w:p w14:paraId="28DF7868" w14:textId="77777777" w:rsidR="006527A7" w:rsidRDefault="006527A7" w:rsidP="00D769D5">
      <w:pPr>
        <w:pStyle w:val="ListParagraph"/>
        <w:spacing w:after="0" w:line="240" w:lineRule="auto"/>
      </w:pPr>
    </w:p>
    <w:p w14:paraId="1337C466" w14:textId="536D014C" w:rsidR="00A5607B" w:rsidRDefault="00A5607B" w:rsidP="00A5607B">
      <w:pPr>
        <w:pStyle w:val="Heading2"/>
      </w:pPr>
      <w:r>
        <w:t>Custom functions that conflict with Master Script distribution</w:t>
      </w:r>
    </w:p>
    <w:tbl>
      <w:tblPr>
        <w:tblStyle w:val="ListTable3-Accent4"/>
        <w:tblW w:w="9937" w:type="dxa"/>
        <w:tblLook w:val="04A0" w:firstRow="1" w:lastRow="0" w:firstColumn="1" w:lastColumn="0" w:noHBand="0" w:noVBand="1"/>
        <w:tblDescription w:val="Events"/>
      </w:tblPr>
      <w:tblGrid>
        <w:gridCol w:w="4447"/>
        <w:gridCol w:w="5490"/>
      </w:tblGrid>
      <w:tr w:rsidR="00C3241E" w:rsidRPr="00C3241E" w14:paraId="50D0D9F6" w14:textId="77777777" w:rsidTr="00C324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447" w:type="dxa"/>
            <w:noWrap/>
          </w:tcPr>
          <w:p w14:paraId="426EF58A" w14:textId="5D55F672" w:rsidR="00C3241E" w:rsidRPr="00C3241E" w:rsidRDefault="00C3241E" w:rsidP="00C3241E">
            <w:pPr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Function</w:t>
            </w:r>
          </w:p>
        </w:tc>
        <w:tc>
          <w:tcPr>
            <w:tcW w:w="5490" w:type="dxa"/>
            <w:noWrap/>
          </w:tcPr>
          <w:p w14:paraId="35CE9257" w14:textId="0A5EA4C9" w:rsidR="00C3241E" w:rsidRPr="00C3241E" w:rsidRDefault="00C3241E" w:rsidP="00C324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Action</w:t>
            </w:r>
          </w:p>
        </w:tc>
      </w:tr>
      <w:tr w:rsidR="00C3241E" w:rsidRPr="00C3241E" w14:paraId="49C9BA0B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F54FA2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addFee.js</w:t>
            </w:r>
          </w:p>
        </w:tc>
        <w:tc>
          <w:tcPr>
            <w:tcW w:w="5490" w:type="dxa"/>
            <w:noWrap/>
            <w:hideMark/>
          </w:tcPr>
          <w:p w14:paraId="6A0E8323" w14:textId="12410CD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000A75C4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AF31A2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addParameter.js</w:t>
            </w:r>
          </w:p>
        </w:tc>
        <w:tc>
          <w:tcPr>
            <w:tcW w:w="5490" w:type="dxa"/>
            <w:noWrap/>
            <w:hideMark/>
          </w:tcPr>
          <w:p w14:paraId="3B3F220F" w14:textId="38189A91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B47B05F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C548B4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closeCap.js</w:t>
            </w:r>
          </w:p>
        </w:tc>
        <w:tc>
          <w:tcPr>
            <w:tcW w:w="5490" w:type="dxa"/>
            <w:noWrap/>
            <w:hideMark/>
          </w:tcPr>
          <w:p w14:paraId="42705A5E" w14:textId="15C6847C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DE9F437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8461FC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convertContactAddressModelArr.js</w:t>
            </w:r>
          </w:p>
        </w:tc>
        <w:tc>
          <w:tcPr>
            <w:tcW w:w="5490" w:type="dxa"/>
            <w:noWrap/>
            <w:hideMark/>
          </w:tcPr>
          <w:p w14:paraId="753CF0AC" w14:textId="4F9EEE0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73F0A2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34AB40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convertDate.js</w:t>
            </w:r>
          </w:p>
        </w:tc>
        <w:tc>
          <w:tcPr>
            <w:tcW w:w="5490" w:type="dxa"/>
            <w:noWrap/>
            <w:hideMark/>
          </w:tcPr>
          <w:p w14:paraId="73E94668" w14:textId="1C1E4D8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AF14A0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87461B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createRefContactsFromCapContactsAndLink.js</w:t>
            </w:r>
          </w:p>
        </w:tc>
        <w:tc>
          <w:tcPr>
            <w:tcW w:w="5490" w:type="dxa"/>
            <w:noWrap/>
            <w:hideMark/>
          </w:tcPr>
          <w:p w14:paraId="13D484A4" w14:textId="5CBFFA1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B2EFB8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5B23FE4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createRefLicProf.js</w:t>
            </w:r>
          </w:p>
        </w:tc>
        <w:tc>
          <w:tcPr>
            <w:tcW w:w="5490" w:type="dxa"/>
            <w:noWrap/>
            <w:hideMark/>
          </w:tcPr>
          <w:p w14:paraId="5249FAFF" w14:textId="3B54932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0F259BB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47348C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describe.js</w:t>
            </w:r>
          </w:p>
        </w:tc>
        <w:tc>
          <w:tcPr>
            <w:tcW w:w="5490" w:type="dxa"/>
            <w:noWrap/>
            <w:hideMark/>
          </w:tcPr>
          <w:p w14:paraId="65BC9824" w14:textId="1499CF1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41DEF9C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0D3478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describeObject.js</w:t>
            </w:r>
          </w:p>
        </w:tc>
        <w:tc>
          <w:tcPr>
            <w:tcW w:w="5490" w:type="dxa"/>
            <w:noWrap/>
            <w:hideMark/>
          </w:tcPr>
          <w:p w14:paraId="346C82B4" w14:textId="4FB07FAE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3FE210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22003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editRefParcelAttribute.js</w:t>
            </w:r>
          </w:p>
        </w:tc>
        <w:tc>
          <w:tcPr>
            <w:tcW w:w="5490" w:type="dxa"/>
            <w:noWrap/>
            <w:hideMark/>
          </w:tcPr>
          <w:p w14:paraId="413BF3A0" w14:textId="5C83E6C9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7EF1AD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7461CE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generateReport.js</w:t>
            </w:r>
          </w:p>
        </w:tc>
        <w:tc>
          <w:tcPr>
            <w:tcW w:w="5490" w:type="dxa"/>
            <w:noWrap/>
            <w:hideMark/>
          </w:tcPr>
          <w:p w14:paraId="17D094F4" w14:textId="3C540E0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D7026F3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6AE5D83D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getACARecordParam4Notification.js</w:t>
            </w:r>
          </w:p>
        </w:tc>
        <w:tc>
          <w:tcPr>
            <w:tcW w:w="5490" w:type="dxa"/>
            <w:noWrap/>
            <w:hideMark/>
          </w:tcPr>
          <w:p w14:paraId="0EA57B19" w14:textId="5842C05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2DEEE9BC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293334F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getACARecordURL.js</w:t>
            </w:r>
          </w:p>
        </w:tc>
        <w:tc>
          <w:tcPr>
            <w:tcW w:w="5490" w:type="dxa"/>
            <w:noWrap/>
            <w:hideMark/>
          </w:tcPr>
          <w:p w14:paraId="7424416D" w14:textId="54C9287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1FA0CD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189A3F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getConditions.js</w:t>
            </w:r>
          </w:p>
        </w:tc>
        <w:tc>
          <w:tcPr>
            <w:tcW w:w="5490" w:type="dxa"/>
            <w:noWrap/>
            <w:hideMark/>
          </w:tcPr>
          <w:p w14:paraId="58633BCD" w14:textId="128C431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1EE0164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0CBD7D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getContactByType.js</w:t>
            </w:r>
          </w:p>
        </w:tc>
        <w:tc>
          <w:tcPr>
            <w:tcW w:w="5490" w:type="dxa"/>
            <w:noWrap/>
            <w:hideMark/>
          </w:tcPr>
          <w:p w14:paraId="472357D9" w14:textId="0E11794F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759C0D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B81FD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getContactParams4Notification.js</w:t>
            </w:r>
          </w:p>
        </w:tc>
        <w:tc>
          <w:tcPr>
            <w:tcW w:w="5490" w:type="dxa"/>
            <w:noWrap/>
            <w:hideMark/>
          </w:tcPr>
          <w:p w14:paraId="3CAA2BA9" w14:textId="01719465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2A17A0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947FF2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getParcelConditions.js</w:t>
            </w:r>
          </w:p>
        </w:tc>
        <w:tc>
          <w:tcPr>
            <w:tcW w:w="5490" w:type="dxa"/>
            <w:noWrap/>
            <w:hideMark/>
          </w:tcPr>
          <w:p w14:paraId="5A13549A" w14:textId="2FB43433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3AEF2E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7D32F76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getPeople.js</w:t>
            </w:r>
          </w:p>
        </w:tc>
        <w:tc>
          <w:tcPr>
            <w:tcW w:w="5490" w:type="dxa"/>
            <w:noWrap/>
            <w:hideMark/>
          </w:tcPr>
          <w:p w14:paraId="7BD0C8A9" w14:textId="0B211540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67F4BFF5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9A97D5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getUserEmail.js</w:t>
            </w:r>
          </w:p>
        </w:tc>
        <w:tc>
          <w:tcPr>
            <w:tcW w:w="5490" w:type="dxa"/>
            <w:noWrap/>
            <w:hideMark/>
          </w:tcPr>
          <w:p w14:paraId="3639F18F" w14:textId="44334B2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9D21B2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374FF0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getWorkflowParams4Notification.js</w:t>
            </w:r>
          </w:p>
        </w:tc>
        <w:tc>
          <w:tcPr>
            <w:tcW w:w="5490" w:type="dxa"/>
            <w:noWrap/>
            <w:hideMark/>
          </w:tcPr>
          <w:p w14:paraId="2A67C3DF" w14:textId="68A4743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C09450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C696D08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handleError.js</w:t>
            </w:r>
          </w:p>
        </w:tc>
        <w:tc>
          <w:tcPr>
            <w:tcW w:w="5490" w:type="dxa"/>
            <w:noWrap/>
            <w:hideMark/>
          </w:tcPr>
          <w:p w14:paraId="3388A406" w14:textId="5525B99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4801F2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AAA2F5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include.js</w:t>
            </w:r>
          </w:p>
        </w:tc>
        <w:tc>
          <w:tcPr>
            <w:tcW w:w="5490" w:type="dxa"/>
            <w:noWrap/>
            <w:hideMark/>
          </w:tcPr>
          <w:p w14:paraId="5DE77BAA" w14:textId="503A99C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7632DD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37A7F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inspCancelAll.js</w:t>
            </w:r>
          </w:p>
        </w:tc>
        <w:tc>
          <w:tcPr>
            <w:tcW w:w="5490" w:type="dxa"/>
            <w:noWrap/>
            <w:hideMark/>
          </w:tcPr>
          <w:p w14:paraId="7C342458" w14:textId="37C41BB7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1017DDC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2E2844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lookup.js</w:t>
            </w:r>
          </w:p>
        </w:tc>
        <w:tc>
          <w:tcPr>
            <w:tcW w:w="5490" w:type="dxa"/>
            <w:noWrap/>
            <w:hideMark/>
          </w:tcPr>
          <w:p w14:paraId="36F92BF3" w14:textId="0DAD900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FA3DCF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EA4B0C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resultWorkflowTask.js</w:t>
            </w:r>
          </w:p>
        </w:tc>
        <w:tc>
          <w:tcPr>
            <w:tcW w:w="5490" w:type="dxa"/>
            <w:noWrap/>
            <w:hideMark/>
          </w:tcPr>
          <w:p w14:paraId="0F1DA732" w14:textId="502DF73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logging, retain</w:t>
            </w:r>
          </w:p>
        </w:tc>
      </w:tr>
      <w:tr w:rsidR="00C3241E" w:rsidRPr="00C3241E" w14:paraId="7123AB5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C5FD0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sendNotification.js</w:t>
            </w:r>
          </w:p>
        </w:tc>
        <w:tc>
          <w:tcPr>
            <w:tcW w:w="5490" w:type="dxa"/>
            <w:noWrap/>
            <w:hideMark/>
          </w:tcPr>
          <w:p w14:paraId="12D7855B" w14:textId="052B329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0E4637E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00719DD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updateFeeItemInvoiceFlag.js</w:t>
            </w:r>
          </w:p>
        </w:tc>
        <w:tc>
          <w:tcPr>
            <w:tcW w:w="5490" w:type="dxa"/>
            <w:noWrap/>
            <w:hideMark/>
          </w:tcPr>
          <w:p w14:paraId="21C154F1" w14:textId="30BC0D7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</w:tbl>
    <w:p w14:paraId="1F09EA20" w14:textId="77777777" w:rsidR="00C3241E" w:rsidRDefault="00C3241E" w:rsidP="00A5607B">
      <w:pPr>
        <w:pStyle w:val="Heading2"/>
      </w:pPr>
    </w:p>
    <w:p w14:paraId="602084BF" w14:textId="39EB9D9A" w:rsidR="00A5607B" w:rsidRDefault="00A5607B" w:rsidP="00A5607B">
      <w:pPr>
        <w:pStyle w:val="Heading2"/>
      </w:pPr>
      <w:r>
        <w:t>Functions with multiple versions</w:t>
      </w:r>
    </w:p>
    <w:p w14:paraId="14592FCA" w14:textId="6DB98D06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getFees_Inspections_Building.js has a difference in logic and needs review.</w:t>
      </w:r>
    </w:p>
    <w:p w14:paraId="026422E8" w14:textId="13485FF2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sendLPExpiredNotification.js has a minor difference in email message, should be reviewed.</w:t>
      </w:r>
    </w:p>
    <w:p w14:paraId="06C1681C" w14:textId="77777777" w:rsidR="0067390C" w:rsidRDefault="0067390C" w:rsidP="00A5607B">
      <w:pPr>
        <w:pStyle w:val="Heading2"/>
      </w:pPr>
    </w:p>
    <w:p w14:paraId="4C9161AE" w14:textId="3C2C3386" w:rsidR="00A5607B" w:rsidRDefault="00A5607B" w:rsidP="00A5607B">
      <w:pPr>
        <w:pStyle w:val="Heading2"/>
      </w:pPr>
      <w:r>
        <w:t>Standard Choice Conversion Details</w:t>
      </w:r>
    </w:p>
    <w:p w14:paraId="005D1BD1" w14:textId="7D83346A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Approximately</w:t>
      </w:r>
      <w:r w:rsidR="00441F61">
        <w:t xml:space="preserve"> </w:t>
      </w:r>
      <w:r w:rsidR="00D769D5">
        <w:t>2012</w:t>
      </w:r>
      <w:r>
        <w:t xml:space="preserve"> Standard Choices containing scripts have been converted to </w:t>
      </w:r>
      <w:r w:rsidR="00D769D5">
        <w:t>92</w:t>
      </w:r>
      <w:r>
        <w:t xml:space="preserve"> script files.   </w:t>
      </w:r>
      <w:r w:rsidR="00D769D5">
        <w:t>17</w:t>
      </w:r>
      <w:r w:rsidR="00413359">
        <w:t xml:space="preserve"> </w:t>
      </w:r>
      <w:r>
        <w:t>new functions were created.</w:t>
      </w:r>
    </w:p>
    <w:p w14:paraId="0655C374" w14:textId="77777777" w:rsidR="009811ED" w:rsidRDefault="009811ED" w:rsidP="009811ED">
      <w:pPr>
        <w:pStyle w:val="ListParagraph"/>
        <w:spacing w:after="0" w:line="240" w:lineRule="auto"/>
      </w:pPr>
    </w:p>
    <w:p w14:paraId="60334FFA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converted scripts have been tested for proper JavaScript syntax.</w:t>
      </w:r>
    </w:p>
    <w:p w14:paraId="2B90253B" w14:textId="77777777" w:rsidR="00A5607B" w:rsidRDefault="00A5607B" w:rsidP="00A5607B">
      <w:pPr>
        <w:pStyle w:val="ListParagraph"/>
      </w:pPr>
    </w:p>
    <w:p w14:paraId="53F10221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To assist with testing, the original “</w:t>
      </w:r>
      <w:r w:rsidRPr="009811ED">
        <w:rPr>
          <w:i/>
        </w:rPr>
        <w:t>Branch</w:t>
      </w:r>
      <w:r>
        <w:t>” standard choice names have been added as comments to the converted scripts.    Once testing is complete these comments won’t be needed.   For example:</w:t>
      </w:r>
    </w:p>
    <w:p w14:paraId="5FEB8095" w14:textId="77777777" w:rsidR="00A5607B" w:rsidRDefault="00A5607B" w:rsidP="00A5607B">
      <w:pPr>
        <w:pStyle w:val="ListParagraph"/>
      </w:pPr>
    </w:p>
    <w:p w14:paraId="1201D157" w14:textId="043812C4" w:rsidR="00441F61" w:rsidRDefault="00D769D5" w:rsidP="00D769D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634A717" wp14:editId="0A3DC5CF">
            <wp:extent cx="4572000" cy="149656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8007" cy="15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A43C" w14:textId="77777777" w:rsidR="00441F61" w:rsidRDefault="00441F61" w:rsidP="00441F61">
      <w:pPr>
        <w:pStyle w:val="ListParagraph"/>
      </w:pPr>
    </w:p>
    <w:p w14:paraId="6096A3E9" w14:textId="47CCAC7B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The conversion algorithm may have created some instances where double sets of braces </w:t>
      </w:r>
      <w:proofErr w:type="gramStart"/>
      <w:r>
        <w:t>{{ …</w:t>
      </w:r>
      <w:proofErr w:type="gramEnd"/>
      <w:r>
        <w:t xml:space="preserve"> }} denote a code block.   These can be removed if desired, but they have no impact on the script execution. </w:t>
      </w:r>
    </w:p>
    <w:p w14:paraId="0E1B145D" w14:textId="77777777" w:rsidR="00A5607B" w:rsidRDefault="00A5607B" w:rsidP="00A5607B">
      <w:pPr>
        <w:pStyle w:val="ListParagraph"/>
      </w:pPr>
    </w:p>
    <w:p w14:paraId="0F1F8AA3" w14:textId="0C70410E" w:rsidR="00A5607B" w:rsidRDefault="00441F61" w:rsidP="00971B74">
      <w:pPr>
        <w:pStyle w:val="ListParagraph"/>
        <w:numPr>
          <w:ilvl w:val="0"/>
          <w:numId w:val="33"/>
        </w:numPr>
        <w:spacing w:after="0" w:line="240" w:lineRule="auto"/>
      </w:pPr>
      <w:r>
        <w:t>In accordance with best practices, a</w:t>
      </w:r>
      <w:r w:rsidR="00A5607B">
        <w:t xml:space="preserve">ll references to </w:t>
      </w:r>
      <w:proofErr w:type="spellStart"/>
      <w:r w:rsidR="00A5607B" w:rsidRPr="009811ED">
        <w:rPr>
          <w:i/>
        </w:rPr>
        <w:t>showDebug</w:t>
      </w:r>
      <w:proofErr w:type="spellEnd"/>
      <w:r w:rsidR="00A5607B">
        <w:t xml:space="preserve"> within business scripts have been removed </w:t>
      </w:r>
      <w:r w:rsidR="009811ED">
        <w:t>to</w:t>
      </w:r>
      <w:r w:rsidR="00A5607B">
        <w:t xml:space="preserve"> simplify script debugging.  Accela recommends setting this in one place, preferably using INCLUDES_CUSTOM_GLOBALS</w:t>
      </w:r>
      <w:r w:rsidR="009811ED">
        <w:t>, which was designed</w:t>
      </w:r>
      <w:r w:rsidR="00A5607B">
        <w:t xml:space="preserve"> for this purpose.     </w:t>
      </w:r>
    </w:p>
    <w:p w14:paraId="12D3EB18" w14:textId="77777777" w:rsidR="00441F61" w:rsidRDefault="00441F61" w:rsidP="00441F61">
      <w:pPr>
        <w:spacing w:after="0" w:line="240" w:lineRule="auto"/>
      </w:pPr>
    </w:p>
    <w:p w14:paraId="19C38360" w14:textId="2F833128" w:rsidR="004C557E" w:rsidRDefault="00A5607B" w:rsidP="004C557E">
      <w:pPr>
        <w:pStyle w:val="ListParagraph"/>
        <w:numPr>
          <w:ilvl w:val="0"/>
          <w:numId w:val="33"/>
        </w:numPr>
        <w:spacing w:after="0" w:line="240" w:lineRule="auto"/>
      </w:pPr>
      <w:r>
        <w:t>Individual standard choices that were disabled are included but commented out inline.  Any branch calls in this disabled code were migrated as “</w:t>
      </w:r>
      <w:proofErr w:type="spellStart"/>
      <w:r w:rsidRPr="009811ED">
        <w:rPr>
          <w:i/>
        </w:rPr>
        <w:t>br_nch</w:t>
      </w:r>
      <w:proofErr w:type="spellEnd"/>
      <w:r>
        <w:t>” as the branch function is no longer supported in 3.0.   If this code needs to be enabled, these branch calls would have to be refactored.   For example:</w:t>
      </w:r>
    </w:p>
    <w:p w14:paraId="57018E5E" w14:textId="4F583114" w:rsidR="004C557E" w:rsidRDefault="004C557E" w:rsidP="004C557E">
      <w:pPr>
        <w:spacing w:after="0" w:line="240" w:lineRule="auto"/>
      </w:pPr>
    </w:p>
    <w:p w14:paraId="1BC9924A" w14:textId="2B2E27F0" w:rsidR="00A5607B" w:rsidRDefault="00D769D5" w:rsidP="00A5607B">
      <w:pPr>
        <w:pStyle w:val="ListParagraph"/>
      </w:pPr>
      <w:r>
        <w:rPr>
          <w:noProof/>
        </w:rPr>
        <w:lastRenderedPageBreak/>
        <w:drawing>
          <wp:inline distT="0" distB="0" distL="0" distR="0" wp14:anchorId="24BEDBBC" wp14:editId="60B6A1B7">
            <wp:extent cx="3876675" cy="106457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1368" cy="1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E8E6" w14:textId="0B3B6900" w:rsidR="00A5607B" w:rsidRDefault="00A5607B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4B902F31" w14:textId="77777777" w:rsidR="00441F61" w:rsidRPr="00F66215" w:rsidRDefault="00441F61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559C7594" w14:textId="5443FF29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Standard choice branches that were not referenced by any script were converted </w:t>
      </w:r>
      <w:r w:rsidR="009811ED">
        <w:t xml:space="preserve">into JavaScript and placed </w:t>
      </w:r>
      <w:r>
        <w:t>into the Scripts\Unused folder.   This includes any code that was referenced by disabled standard choices.  These should be reviewed.</w:t>
      </w:r>
    </w:p>
    <w:p w14:paraId="6E57872E" w14:textId="77777777" w:rsidR="00A5607B" w:rsidRDefault="00A5607B" w:rsidP="00A5607B">
      <w:pPr>
        <w:pStyle w:val="ListParagraph"/>
      </w:pPr>
    </w:p>
    <w:p w14:paraId="2EE9D670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script files have been formatted to JavaScript standards for indentation.</w:t>
      </w:r>
    </w:p>
    <w:p w14:paraId="5BD461B9" w14:textId="77777777" w:rsidR="00A5607B" w:rsidRDefault="00A5607B" w:rsidP="00A5607B">
      <w:pPr>
        <w:pStyle w:val="ListParagraph"/>
      </w:pPr>
    </w:p>
    <w:p w14:paraId="24C6998F" w14:textId="77777777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The caret (^) is no longer valid for creating conditional logic.  Standard JavaScript should be used instead (i.e., if, else, else if, switch)</w:t>
      </w:r>
    </w:p>
    <w:p w14:paraId="71FDC3AF" w14:textId="77777777" w:rsidR="00A5607B" w:rsidRPr="0010776F" w:rsidRDefault="00A5607B" w:rsidP="00A5607B">
      <w:pPr>
        <w:pStyle w:val="ListParagraph"/>
      </w:pPr>
    </w:p>
    <w:p w14:paraId="2F490E61" w14:textId="1BEFE5EC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 xml:space="preserve">All references to </w:t>
      </w:r>
      <w:r w:rsidR="008807D7">
        <w:t xml:space="preserve">Custom Fields, Task Specific Info, and </w:t>
      </w:r>
      <w:r w:rsidRPr="0010776F">
        <w:t xml:space="preserve">Parcel Attributes </w:t>
      </w:r>
      <w:r w:rsidR="008807D7">
        <w:t>that used</w:t>
      </w:r>
      <w:r w:rsidRPr="0010776F">
        <w:t xml:space="preserve"> braces (e.g., </w:t>
      </w:r>
      <w:r w:rsidRPr="008807D7">
        <w:rPr>
          <w:i/>
        </w:rPr>
        <w:t>{ASI Field})</w:t>
      </w:r>
      <w:r w:rsidRPr="0010776F">
        <w:t xml:space="preserve"> have been changed to use the </w:t>
      </w:r>
      <w:proofErr w:type="spellStart"/>
      <w:r w:rsidRPr="0010776F">
        <w:t>AInfo</w:t>
      </w:r>
      <w:proofErr w:type="spellEnd"/>
      <w:r w:rsidRPr="0010776F">
        <w:t xml:space="preserve"> global Array (e.g., </w:t>
      </w:r>
      <w:proofErr w:type="spellStart"/>
      <w:proofErr w:type="gramStart"/>
      <w:r w:rsidRPr="008807D7">
        <w:rPr>
          <w:i/>
        </w:rPr>
        <w:t>AInfo</w:t>
      </w:r>
      <w:proofErr w:type="spellEnd"/>
      <w:r w:rsidRPr="008807D7">
        <w:rPr>
          <w:i/>
        </w:rPr>
        <w:t>[</w:t>
      </w:r>
      <w:proofErr w:type="gramEnd"/>
      <w:r w:rsidRPr="008807D7">
        <w:rPr>
          <w:i/>
        </w:rPr>
        <w:t>‘ASI Field’]</w:t>
      </w:r>
      <w:r w:rsidRPr="0010776F">
        <w:t xml:space="preserve">).    </w:t>
      </w:r>
      <w:r w:rsidR="008807D7">
        <w:t>B</w:t>
      </w:r>
      <w:r w:rsidRPr="0010776F">
        <w:t>races are now exclusively used to designate blocks of code.</w:t>
      </w:r>
    </w:p>
    <w:p w14:paraId="20B9782E" w14:textId="77777777" w:rsidR="00A5607B" w:rsidRPr="0010776F" w:rsidRDefault="00A5607B" w:rsidP="00A5607B">
      <w:pPr>
        <w:pStyle w:val="ListParagraph"/>
      </w:pPr>
    </w:p>
    <w:p w14:paraId="0644477E" w14:textId="77777777" w:rsidR="00A5607B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All references to the “</w:t>
      </w:r>
      <w:r w:rsidRPr="008807D7">
        <w:rPr>
          <w:i/>
        </w:rPr>
        <w:t>branch</w:t>
      </w:r>
      <w:r w:rsidRPr="0010776F">
        <w:t>” and “</w:t>
      </w:r>
      <w:proofErr w:type="spellStart"/>
      <w:r w:rsidRPr="008807D7">
        <w:rPr>
          <w:i/>
        </w:rPr>
        <w:t>endbranch</w:t>
      </w:r>
      <w:proofErr w:type="spellEnd"/>
      <w:r w:rsidRPr="0010776F">
        <w:t>” functions have been removed.  These are deprecated in Master Scripts 3.0.</w:t>
      </w:r>
    </w:p>
    <w:p w14:paraId="04776AE5" w14:textId="77777777" w:rsidR="00A5607B" w:rsidRDefault="00A5607B" w:rsidP="00A5607B">
      <w:pPr>
        <w:pStyle w:val="ListParagraph"/>
      </w:pPr>
    </w:p>
    <w:p w14:paraId="744C768E" w14:textId="77777777" w:rsidR="00A5607B" w:rsidRDefault="00A5607B" w:rsidP="00A5607B">
      <w:pPr>
        <w:pStyle w:val="Heading2"/>
      </w:pPr>
      <w:bookmarkStart w:id="1" w:name="_Toc342059399"/>
      <w:r>
        <w:t>Code Analysis and Recommendations</w:t>
      </w:r>
      <w:bookmarkEnd w:id="1"/>
    </w:p>
    <w:p w14:paraId="56454A74" w14:textId="77777777" w:rsidR="00BB675E" w:rsidRDefault="00BB675E" w:rsidP="00BB675E">
      <w:pPr>
        <w:pStyle w:val="ListParagraph"/>
        <w:spacing w:after="0" w:line="240" w:lineRule="auto"/>
      </w:pPr>
    </w:p>
    <w:p w14:paraId="63BE54A1" w14:textId="18642DFF" w:rsidR="00A5607B" w:rsidRDefault="00A5607B" w:rsidP="00BB675E">
      <w:pPr>
        <w:pStyle w:val="ListParagraph"/>
        <w:numPr>
          <w:ilvl w:val="0"/>
          <w:numId w:val="32"/>
        </w:numPr>
        <w:spacing w:after="0" w:line="240" w:lineRule="auto"/>
      </w:pPr>
      <w:r>
        <w:t>Review/Edit all TODO sections as shown below:</w:t>
      </w:r>
    </w:p>
    <w:p w14:paraId="0A0848E0" w14:textId="35CCE03F" w:rsidR="00A5607B" w:rsidRDefault="00A5607B" w:rsidP="00A5607B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25"/>
        <w:gridCol w:w="4765"/>
      </w:tblGrid>
      <w:tr w:rsidR="004C557E" w14:paraId="13917218" w14:textId="51EE6DC0" w:rsidTr="000A40A8">
        <w:tc>
          <w:tcPr>
            <w:tcW w:w="4225" w:type="dxa"/>
          </w:tcPr>
          <w:p w14:paraId="6840A89D" w14:textId="2AEE50FC" w:rsidR="004C557E" w:rsidRDefault="00D769D5" w:rsidP="00A5607B">
            <w:r w:rsidRPr="00D769D5">
              <w:t>LEONCO</w:t>
            </w:r>
            <w:proofErr w:type="gramStart"/>
            <w:r w:rsidRPr="00D769D5">
              <w:t>\Scripts\Event\ASUA;AMS</w:t>
            </w:r>
            <w:proofErr w:type="gramEnd"/>
            <w:r>
              <w:t>!STORM!DRAIN!CLEANING.js</w:t>
            </w:r>
          </w:p>
        </w:tc>
        <w:tc>
          <w:tcPr>
            <w:tcW w:w="4765" w:type="dxa"/>
          </w:tcPr>
          <w:p w14:paraId="42F53584" w14:textId="0F981D25" w:rsidR="004C557E" w:rsidRDefault="00D769D5" w:rsidP="00A5607B">
            <w:r w:rsidRPr="00D769D5">
              <w:t>Line 2: // TODO: JHS 1/2/19 Consider making a function as this code is run for several record types on this event.</w:t>
            </w:r>
          </w:p>
        </w:tc>
      </w:tr>
      <w:tr w:rsidR="004C557E" w14:paraId="2862254D" w14:textId="6A69763C" w:rsidTr="000A40A8">
        <w:tc>
          <w:tcPr>
            <w:tcW w:w="4225" w:type="dxa"/>
          </w:tcPr>
          <w:p w14:paraId="4DD2BB24" w14:textId="32B57562" w:rsidR="004C557E" w:rsidRDefault="00D769D5" w:rsidP="00A5607B">
            <w:r w:rsidRPr="00D769D5">
              <w:t>LEONCO</w:t>
            </w:r>
            <w:proofErr w:type="gramStart"/>
            <w:r w:rsidRPr="00D769D5">
              <w:t>\Scripts\Event\IRSA;BUILDING</w:t>
            </w:r>
            <w:proofErr w:type="gramEnd"/>
            <w:r w:rsidRPr="00D769D5">
              <w:t>!~!~!~.js</w:t>
            </w:r>
          </w:p>
        </w:tc>
        <w:tc>
          <w:tcPr>
            <w:tcW w:w="4765" w:type="dxa"/>
          </w:tcPr>
          <w:p w14:paraId="6AE9C4EB" w14:textId="25E4072D" w:rsidR="004C557E" w:rsidRDefault="00D769D5" w:rsidP="00A5607B">
            <w:r w:rsidRPr="00D769D5">
              <w:t>Line 1: // TODO: confirm sequence order</w:t>
            </w:r>
          </w:p>
        </w:tc>
      </w:tr>
      <w:tr w:rsidR="00D769D5" w14:paraId="50B88531" w14:textId="77777777" w:rsidTr="000A40A8">
        <w:tc>
          <w:tcPr>
            <w:tcW w:w="4225" w:type="dxa"/>
          </w:tcPr>
          <w:p w14:paraId="6BAD344E" w14:textId="6DC8A6F3" w:rsidR="00D769D5" w:rsidRDefault="00D769D5" w:rsidP="00A5607B">
            <w:r w:rsidRPr="00D769D5">
              <w:t>LEONCO</w:t>
            </w:r>
            <w:proofErr w:type="gramStart"/>
            <w:r w:rsidRPr="00D769D5">
              <w:t>\Scripts\Event\WTUA;BUILDING</w:t>
            </w:r>
            <w:proofErr w:type="gramEnd"/>
            <w:r w:rsidRPr="00D769D5">
              <w:t>!~!~!~.js</w:t>
            </w:r>
          </w:p>
        </w:tc>
        <w:tc>
          <w:tcPr>
            <w:tcW w:w="4765" w:type="dxa"/>
          </w:tcPr>
          <w:p w14:paraId="6EBC8147" w14:textId="7BB3EDD3" w:rsidR="00D769D5" w:rsidRPr="00D769D5" w:rsidRDefault="00D769D5" w:rsidP="00A5607B">
            <w:r w:rsidRPr="00D769D5">
              <w:t>Line 256: // TODO: there is a syntax error on this standard choice line 0410.  Fixed for now.</w:t>
            </w:r>
          </w:p>
        </w:tc>
      </w:tr>
    </w:tbl>
    <w:p w14:paraId="747DDA32" w14:textId="1A5D3C55" w:rsidR="004C557E" w:rsidRDefault="004C557E" w:rsidP="004C557E">
      <w:r>
        <w:tab/>
      </w:r>
    </w:p>
    <w:p w14:paraId="7AE081FA" w14:textId="77777777" w:rsidR="00A5607B" w:rsidRDefault="00A5607B" w:rsidP="00A5607B">
      <w:pPr>
        <w:pStyle w:val="Heading2"/>
      </w:pPr>
      <w:r>
        <w:t>Script Repository</w:t>
      </w:r>
    </w:p>
    <w:p w14:paraId="11E75467" w14:textId="3305D6A3" w:rsidR="00A5607B" w:rsidRDefault="00A5607B" w:rsidP="00A5607B">
      <w:r>
        <w:t xml:space="preserve">A </w:t>
      </w:r>
      <w:r w:rsidR="00FA6281">
        <w:t>temporary repository was created for this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6866"/>
      </w:tblGrid>
      <w:tr w:rsidR="00A5607B" w14:paraId="05E84630" w14:textId="77777777" w:rsidTr="00FA6281">
        <w:trPr>
          <w:trHeight w:val="575"/>
        </w:trPr>
        <w:tc>
          <w:tcPr>
            <w:tcW w:w="2124" w:type="dxa"/>
            <w:vAlign w:val="center"/>
          </w:tcPr>
          <w:p w14:paraId="2358050A" w14:textId="77777777" w:rsidR="00A5607B" w:rsidRDefault="00A5607B" w:rsidP="00FA6281">
            <w:r>
              <w:t>Repository Site</w:t>
            </w:r>
          </w:p>
        </w:tc>
        <w:tc>
          <w:tcPr>
            <w:tcW w:w="6866" w:type="dxa"/>
            <w:vAlign w:val="center"/>
          </w:tcPr>
          <w:p w14:paraId="02C620E3" w14:textId="52E9708A" w:rsidR="00A5607B" w:rsidRDefault="00FA6281" w:rsidP="00FA6281">
            <w:r>
              <w:t>Github</w:t>
            </w:r>
            <w:r w:rsidR="002213F1">
              <w:t>.com</w:t>
            </w:r>
          </w:p>
        </w:tc>
      </w:tr>
      <w:tr w:rsidR="00A5607B" w14:paraId="35DA178A" w14:textId="77777777" w:rsidTr="00FA6281">
        <w:tc>
          <w:tcPr>
            <w:tcW w:w="2124" w:type="dxa"/>
            <w:vAlign w:val="center"/>
          </w:tcPr>
          <w:p w14:paraId="3AD948E0" w14:textId="2C752469" w:rsidR="00A5607B" w:rsidRDefault="000A40A8" w:rsidP="00FA6281">
            <w:r>
              <w:t>SUPP</w:t>
            </w:r>
            <w:r w:rsidR="002213F1">
              <w:t xml:space="preserve"> </w:t>
            </w:r>
            <w:r w:rsidR="00A5607B">
              <w:t>Repository URL</w:t>
            </w:r>
          </w:p>
        </w:tc>
        <w:tc>
          <w:tcPr>
            <w:tcW w:w="6866" w:type="dxa"/>
            <w:vAlign w:val="center"/>
          </w:tcPr>
          <w:p w14:paraId="18C8AFF7" w14:textId="599BF7DA" w:rsidR="000A40A8" w:rsidRDefault="000A40A8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  <w:hyperlink r:id="rId14" w:history="1">
              <w:r w:rsidRPr="007B59A8">
                <w:rPr>
                  <w:rStyle w:val="Hyperlink"/>
                  <w:rFonts w:ascii="Consolas" w:hAnsi="Consolas"/>
                  <w:sz w:val="18"/>
                  <w:szCs w:val="18"/>
                </w:rPr>
                <w:t>https://github.com/grayquarter/LeonAccelaScripts.git/branches/SUPP</w:t>
              </w:r>
            </w:hyperlink>
          </w:p>
          <w:p w14:paraId="07E0D862" w14:textId="77777777" w:rsidR="000A40A8" w:rsidRDefault="000A40A8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  <w:bookmarkStart w:id="2" w:name="_GoBack"/>
            <w:bookmarkEnd w:id="2"/>
          </w:p>
          <w:p w14:paraId="3CCD9501" w14:textId="781FBE00" w:rsidR="002213F1" w:rsidRPr="00FA6281" w:rsidRDefault="002213F1" w:rsidP="00E549FB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</w:p>
        </w:tc>
      </w:tr>
    </w:tbl>
    <w:p w14:paraId="0AC5CA40" w14:textId="77777777" w:rsidR="00A5607B" w:rsidRDefault="00A5607B" w:rsidP="00A5607B"/>
    <w:p w14:paraId="71C81775" w14:textId="0624C589" w:rsidR="00A5607B" w:rsidRDefault="00A5607B" w:rsidP="00A5607B">
      <w:r>
        <w:t>To connect to the repository, the “</w:t>
      </w:r>
      <w:proofErr w:type="spellStart"/>
      <w:r>
        <w:t>EMSEToolConfig</w:t>
      </w:r>
      <w:proofErr w:type="spellEnd"/>
      <w:r>
        <w:t xml:space="preserve">” standard choice </w:t>
      </w:r>
      <w:r w:rsidR="008807D7">
        <w:t>should</w:t>
      </w:r>
      <w:r>
        <w:t xml:space="preserve"> be configured as per the Accela documentation.     The “</w:t>
      </w:r>
      <w:proofErr w:type="spellStart"/>
      <w:r>
        <w:t>EMSETool</w:t>
      </w:r>
      <w:proofErr w:type="spellEnd"/>
      <w:r>
        <w:t xml:space="preserve">” portlet </w:t>
      </w:r>
      <w:r w:rsidR="008807D7">
        <w:t>should be</w:t>
      </w:r>
      <w:r>
        <w:t xml:space="preserve"> enabled</w:t>
      </w:r>
      <w:r w:rsidR="008807D7">
        <w:t xml:space="preserve"> for the appropriate users/groups.</w:t>
      </w:r>
      <w:r>
        <w:t xml:space="preserve"> </w:t>
      </w:r>
    </w:p>
    <w:p w14:paraId="53AF7224" w14:textId="77777777" w:rsidR="00A5607B" w:rsidRDefault="00A5607B" w:rsidP="00A5607B">
      <w:pPr>
        <w:pStyle w:val="Heading2"/>
      </w:pPr>
      <w:r>
        <w:t>Standard Choices</w:t>
      </w:r>
    </w:p>
    <w:p w14:paraId="0CBAA360" w14:textId="583A61FA" w:rsidR="00A5607B" w:rsidRDefault="00A5607B" w:rsidP="00A5607B">
      <w:r>
        <w:t xml:space="preserve">The following Standard Choices </w:t>
      </w:r>
      <w:r w:rsidR="00FA6281">
        <w:t>must be</w:t>
      </w:r>
      <w:r>
        <w:t xml:space="preserve"> configured.   These are documented in the Master Script distribution in the documentation folder.  </w:t>
      </w:r>
      <w:r w:rsidR="008807D7">
        <w:t xml:space="preserve">  The “</w:t>
      </w:r>
      <w:r w:rsidR="008807D7" w:rsidRPr="008807D7">
        <w:t>Master Script Distribution_Std_Choices</w:t>
      </w:r>
      <w:r w:rsidR="008807D7">
        <w:t>.zip” data manager package can be used to load these values.</w:t>
      </w:r>
    </w:p>
    <w:p w14:paraId="6113107A" w14:textId="5BEEF29E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EMSE_EXECUTE_OPTIONS </w:t>
      </w:r>
      <w:proofErr w:type="gramStart"/>
      <w:r>
        <w:t>determines</w:t>
      </w:r>
      <w:proofErr w:type="gramEnd"/>
      <w:r>
        <w:t xml:space="preserve"> if Scripts or Standard Choices, or both should be executed by the master script. </w:t>
      </w:r>
      <w:r w:rsidR="008807D7">
        <w:t xml:space="preserve">   This should be set to select Scripts only.</w:t>
      </w:r>
    </w:p>
    <w:p w14:paraId="336BF143" w14:textId="1C05A5CD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EMSE_VARIABLE_BRANCH_PREFIX determines the naming convention used to determine if a script is associated to a </w:t>
      </w:r>
      <w:proofErr w:type="gramStart"/>
      <w:r>
        <w:t>particular event</w:t>
      </w:r>
      <w:proofErr w:type="gramEnd"/>
      <w:r>
        <w:t>.</w:t>
      </w:r>
    </w:p>
    <w:p w14:paraId="1FB67A9F" w14:textId="2B76A91B" w:rsidR="00FA6281" w:rsidRDefault="00FA6281" w:rsidP="00FA6281">
      <w:pPr>
        <w:pStyle w:val="ListParagraph"/>
        <w:numPr>
          <w:ilvl w:val="0"/>
          <w:numId w:val="34"/>
        </w:numPr>
        <w:spacing w:after="0" w:line="240" w:lineRule="auto"/>
      </w:pPr>
      <w:r>
        <w:t>MASTER_SCRIPT_DEFAULT_VERSION (</w:t>
      </w:r>
      <w:r w:rsidR="008807D7">
        <w:t xml:space="preserve">Recommendation is to </w:t>
      </w:r>
      <w:r>
        <w:t xml:space="preserve">set to </w:t>
      </w:r>
      <w:r w:rsidRPr="00FA6281">
        <w:t>8.0.1.0.0</w:t>
      </w:r>
      <w:r>
        <w:t>)</w:t>
      </w:r>
    </w:p>
    <w:p w14:paraId="35A7FD61" w14:textId="77777777" w:rsidR="00A5607B" w:rsidRDefault="00A5607B" w:rsidP="00A5607B"/>
    <w:p w14:paraId="08B03BF9" w14:textId="77777777" w:rsidR="00A5607B" w:rsidRDefault="00A5607B" w:rsidP="00A5607B">
      <w:r w:rsidRPr="0058480B">
        <w:rPr>
          <w:noProof/>
        </w:rPr>
        <w:drawing>
          <wp:inline distT="0" distB="0" distL="0" distR="0" wp14:anchorId="356F3C4C" wp14:editId="07690628">
            <wp:extent cx="4857750" cy="1197769"/>
            <wp:effectExtent l="0" t="0" r="0" b="2540"/>
            <wp:docPr id="31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19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BF968BD" w14:textId="77777777" w:rsidR="00A5607B" w:rsidRDefault="00A5607B" w:rsidP="00A5607B"/>
    <w:p w14:paraId="577A368D" w14:textId="77777777" w:rsidR="003C298E" w:rsidRDefault="003C298E">
      <w:pPr>
        <w:rPr>
          <w:b/>
          <w:bCs/>
          <w:sz w:val="26"/>
          <w:szCs w:val="26"/>
        </w:rPr>
      </w:pPr>
      <w:r>
        <w:br w:type="page"/>
      </w:r>
    </w:p>
    <w:p w14:paraId="554914FB" w14:textId="722A2FD7" w:rsidR="00A5607B" w:rsidRDefault="00A5607B" w:rsidP="00A5607B">
      <w:pPr>
        <w:pStyle w:val="Heading2"/>
      </w:pPr>
      <w:r>
        <w:lastRenderedPageBreak/>
        <w:t>Deployment to Higher Environments</w:t>
      </w:r>
    </w:p>
    <w:p w14:paraId="6FB6BED7" w14:textId="43827B70" w:rsidR="00A5607B" w:rsidRDefault="00A5607B" w:rsidP="00A5607B">
      <w:r>
        <w:t>After the initial migration, the deployment to a higher environment (</w:t>
      </w:r>
      <w:r w:rsidR="00190D8C">
        <w:t xml:space="preserve">e.g., DEV -&gt; TEST, </w:t>
      </w:r>
      <w:r>
        <w:t>TEST-</w:t>
      </w:r>
      <w:r w:rsidR="00190D8C">
        <w:t>&gt; PROD</w:t>
      </w:r>
      <w:r>
        <w:t>) can be achieved by the following steps: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386"/>
        <w:gridCol w:w="2377"/>
        <w:gridCol w:w="4974"/>
        <w:gridCol w:w="1253"/>
      </w:tblGrid>
      <w:tr w:rsidR="00A5607B" w:rsidRPr="003C298E" w14:paraId="0A814B15" w14:textId="77777777" w:rsidTr="003C29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5" w:type="dxa"/>
          </w:tcPr>
          <w:p w14:paraId="13E1EB16" w14:textId="77777777" w:rsidR="00A5607B" w:rsidRPr="003C298E" w:rsidRDefault="00A5607B" w:rsidP="00946FF8">
            <w:pPr>
              <w:rPr>
                <w:sz w:val="16"/>
              </w:rPr>
            </w:pPr>
          </w:p>
        </w:tc>
        <w:tc>
          <w:tcPr>
            <w:tcW w:w="1840" w:type="dxa"/>
          </w:tcPr>
          <w:p w14:paraId="5D046CED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Step</w:t>
            </w:r>
          </w:p>
        </w:tc>
        <w:tc>
          <w:tcPr>
            <w:tcW w:w="5376" w:type="dxa"/>
          </w:tcPr>
          <w:p w14:paraId="0DD3BA4F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Description</w:t>
            </w:r>
          </w:p>
        </w:tc>
        <w:tc>
          <w:tcPr>
            <w:tcW w:w="1369" w:type="dxa"/>
          </w:tcPr>
          <w:p w14:paraId="0E9F25FE" w14:textId="055BB27D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Est</w:t>
            </w:r>
            <w:r w:rsidR="003C298E">
              <w:rPr>
                <w:sz w:val="16"/>
              </w:rPr>
              <w:t>.</w:t>
            </w:r>
            <w:r w:rsidRPr="003C298E">
              <w:rPr>
                <w:sz w:val="16"/>
              </w:rPr>
              <w:t xml:space="preserve">  Time</w:t>
            </w:r>
          </w:p>
        </w:tc>
      </w:tr>
      <w:tr w:rsidR="00A5607B" w:rsidRPr="003C298E" w14:paraId="696FA1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D2A14E3" w14:textId="77777777" w:rsidR="00A5607B" w:rsidRPr="003C298E" w:rsidRDefault="00A5607B" w:rsidP="00946FF8">
            <w:pPr>
              <w:rPr>
                <w:bCs w:val="0"/>
                <w:sz w:val="16"/>
              </w:rPr>
            </w:pPr>
            <w:r w:rsidRPr="003C298E">
              <w:rPr>
                <w:bCs w:val="0"/>
                <w:sz w:val="16"/>
              </w:rPr>
              <w:t>1</w:t>
            </w:r>
          </w:p>
        </w:tc>
        <w:tc>
          <w:tcPr>
            <w:tcW w:w="1840" w:type="dxa"/>
          </w:tcPr>
          <w:p w14:paraId="726FFB0A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16"/>
              </w:rPr>
            </w:pPr>
            <w:r w:rsidRPr="003C298E">
              <w:rPr>
                <w:bCs/>
                <w:sz w:val="16"/>
              </w:rPr>
              <w:t>Create rollback package</w:t>
            </w:r>
          </w:p>
        </w:tc>
        <w:tc>
          <w:tcPr>
            <w:tcW w:w="5376" w:type="dxa"/>
          </w:tcPr>
          <w:p w14:paraId="4CFE9FC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5F44538F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B466C9D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Master Includes (AA Configuration, Event Manager, Master Scripts, INCLUDES_CUSTOM)</w:t>
            </w:r>
          </w:p>
          <w:p w14:paraId="37C1B0CE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1CA8ACA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Save and run the job, saving the output in a dedicated folder.   This package will only be used if a roll back is required.</w:t>
            </w:r>
          </w:p>
        </w:tc>
        <w:tc>
          <w:tcPr>
            <w:tcW w:w="1369" w:type="dxa"/>
          </w:tcPr>
          <w:p w14:paraId="0DF41FAB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114AA161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AA349B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2</w:t>
            </w:r>
          </w:p>
        </w:tc>
        <w:tc>
          <w:tcPr>
            <w:tcW w:w="1840" w:type="dxa"/>
          </w:tcPr>
          <w:p w14:paraId="6550357E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Create master script package</w:t>
            </w:r>
          </w:p>
        </w:tc>
        <w:tc>
          <w:tcPr>
            <w:tcW w:w="5376" w:type="dxa"/>
          </w:tcPr>
          <w:p w14:paraId="51210335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SOURCE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7A84D953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592338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64CF649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EMSE Standard Choices (AA Configuration, Standard Choices: EMSE_EXECUTE_OPTIONS, EMSE_VARIABLE_BRANCH_PREFIX,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>)</w:t>
            </w:r>
          </w:p>
          <w:p w14:paraId="03529E38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Save and run the job, saving the output in a dedicated folder.   </w:t>
            </w:r>
          </w:p>
        </w:tc>
        <w:tc>
          <w:tcPr>
            <w:tcW w:w="1369" w:type="dxa"/>
          </w:tcPr>
          <w:p w14:paraId="138C8803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350EB6EF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71DB8E3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3</w:t>
            </w:r>
          </w:p>
        </w:tc>
        <w:tc>
          <w:tcPr>
            <w:tcW w:w="1840" w:type="dxa"/>
          </w:tcPr>
          <w:p w14:paraId="4A4AD49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master script package</w:t>
            </w:r>
          </w:p>
        </w:tc>
        <w:tc>
          <w:tcPr>
            <w:tcW w:w="5376" w:type="dxa"/>
          </w:tcPr>
          <w:p w14:paraId="33C9EBD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create a Data Manager import job that will import the entire package in step 2.  </w:t>
            </w:r>
          </w:p>
        </w:tc>
        <w:tc>
          <w:tcPr>
            <w:tcW w:w="1369" w:type="dxa"/>
          </w:tcPr>
          <w:p w14:paraId="646941D0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41A19A39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08CB7A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4</w:t>
            </w:r>
          </w:p>
        </w:tc>
        <w:tc>
          <w:tcPr>
            <w:tcW w:w="1840" w:type="dxa"/>
          </w:tcPr>
          <w:p w14:paraId="016E70CA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Confirm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</w:p>
        </w:tc>
        <w:tc>
          <w:tcPr>
            <w:tcW w:w="5376" w:type="dxa"/>
          </w:tcPr>
          <w:p w14:paraId="04E9B72C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 xml:space="preserve"> standard choice with credentials and URL to access the environment repository.  </w:t>
            </w:r>
          </w:p>
        </w:tc>
        <w:tc>
          <w:tcPr>
            <w:tcW w:w="1369" w:type="dxa"/>
          </w:tcPr>
          <w:p w14:paraId="1524D8E6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5B373520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A64CC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5</w:t>
            </w:r>
          </w:p>
        </w:tc>
        <w:tc>
          <w:tcPr>
            <w:tcW w:w="1840" w:type="dxa"/>
          </w:tcPr>
          <w:p w14:paraId="59DCA36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Scripts</w:t>
            </w:r>
          </w:p>
        </w:tc>
        <w:tc>
          <w:tcPr>
            <w:tcW w:w="5376" w:type="dxa"/>
          </w:tcPr>
          <w:p w14:paraId="0075349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deploy all scripts using the EMSE Tool.  </w:t>
            </w:r>
          </w:p>
        </w:tc>
        <w:tc>
          <w:tcPr>
            <w:tcW w:w="1369" w:type="dxa"/>
          </w:tcPr>
          <w:p w14:paraId="2B6EF84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6D1DAF78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FDEB9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6</w:t>
            </w:r>
          </w:p>
        </w:tc>
        <w:tc>
          <w:tcPr>
            <w:tcW w:w="1840" w:type="dxa"/>
          </w:tcPr>
          <w:p w14:paraId="7B441C0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Update INCLUDES_CUSTOM_GLOBALS</w:t>
            </w:r>
          </w:p>
        </w:tc>
        <w:tc>
          <w:tcPr>
            <w:tcW w:w="5376" w:type="dxa"/>
          </w:tcPr>
          <w:p w14:paraId="7EF340E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INCLUDES_CUSTOM_GLOBALS script as needed for this environment (debugging options, environment variable, etc.)  </w:t>
            </w:r>
          </w:p>
        </w:tc>
        <w:tc>
          <w:tcPr>
            <w:tcW w:w="1369" w:type="dxa"/>
          </w:tcPr>
          <w:p w14:paraId="550CF4F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7380EB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26E17A5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7</w:t>
            </w:r>
          </w:p>
        </w:tc>
        <w:tc>
          <w:tcPr>
            <w:tcW w:w="1840" w:type="dxa"/>
          </w:tcPr>
          <w:p w14:paraId="331F3D3D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Smoke Test</w:t>
            </w:r>
          </w:p>
        </w:tc>
        <w:tc>
          <w:tcPr>
            <w:tcW w:w="5376" w:type="dxa"/>
          </w:tcPr>
          <w:p w14:paraId="507D1AA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perform smoke testing to ensure proper script execution.  </w:t>
            </w:r>
          </w:p>
        </w:tc>
        <w:tc>
          <w:tcPr>
            <w:tcW w:w="1369" w:type="dxa"/>
          </w:tcPr>
          <w:p w14:paraId="6A73B202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10 Minutes</w:t>
            </w:r>
          </w:p>
        </w:tc>
      </w:tr>
    </w:tbl>
    <w:p w14:paraId="33E74D25" w14:textId="77777777" w:rsidR="00A5607B" w:rsidRPr="002A6607" w:rsidRDefault="00A5607B" w:rsidP="00A5607B"/>
    <w:p w14:paraId="66282289" w14:textId="11095FF5" w:rsidR="00E0456C" w:rsidRDefault="00E0456C">
      <w:pPr>
        <w:rPr>
          <w:rFonts w:ascii="Segoe UI Black" w:eastAsiaTheme="majorEastAsia" w:hAnsi="Segoe UI Black" w:cstheme="majorBidi"/>
          <w:color w:val="0070C0"/>
          <w:sz w:val="32"/>
          <w:szCs w:val="36"/>
        </w:rPr>
      </w:pPr>
    </w:p>
    <w:sectPr w:rsidR="00E0456C" w:rsidSect="00B3720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 w:code="1"/>
      <w:pgMar w:top="1080" w:right="1224" w:bottom="1170" w:left="201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BAB3DA" w14:textId="77777777" w:rsidR="00946FF8" w:rsidRDefault="00946FF8">
      <w:pPr>
        <w:spacing w:after="0" w:line="240" w:lineRule="auto"/>
      </w:pPr>
      <w:r>
        <w:separator/>
      </w:r>
    </w:p>
  </w:endnote>
  <w:endnote w:type="continuationSeparator" w:id="0">
    <w:p w14:paraId="746D27FD" w14:textId="77777777" w:rsidR="00946FF8" w:rsidRDefault="00946F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26B36" w14:textId="77777777" w:rsidR="000A40A8" w:rsidRDefault="000A40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F5AEAF" w14:textId="20069D12" w:rsidR="00946FF8" w:rsidRDefault="00946FF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F89444" wp14:editId="605CE086">
              <wp:simplePos x="0" y="0"/>
              <wp:positionH relativeFrom="margin">
                <wp:align>left</wp:align>
              </wp:positionH>
              <wp:positionV relativeFrom="bottomMargin">
                <wp:align>bottom</wp:align>
              </wp:positionV>
              <wp:extent cx="5943600" cy="594360"/>
              <wp:effectExtent l="0" t="0" r="0" b="0"/>
              <wp:wrapNone/>
              <wp:docPr id="7" name="Text Box 7" descr="Footer cont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5943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top w:w="72" w:type="dxa"/>
                              <w:left w:w="14" w:type="dxa"/>
                              <w:right w:w="14" w:type="dxa"/>
                            </w:tblCellMar>
                            <w:tblLook w:val="04A0" w:firstRow="1" w:lastRow="0" w:firstColumn="1" w:lastColumn="0" w:noHBand="0" w:noVBand="1"/>
                            <w:tblDescription w:val="Footer info"/>
                          </w:tblPr>
                          <w:tblGrid>
                            <w:gridCol w:w="7830"/>
                            <w:gridCol w:w="1160"/>
                          </w:tblGrid>
                          <w:tr w:rsidR="00946FF8" w14:paraId="725F4909" w14:textId="77777777">
                            <w:tc>
                              <w:tcPr>
                                <w:tcW w:w="435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78DCC3BC" w14:textId="7F8C0BEB" w:rsidR="00946FF8" w:rsidRDefault="00946FF8" w:rsidP="00A749A5">
                                <w:pPr>
                                  <w:pStyle w:val="Footer"/>
                                  <w:tabs>
                                    <w:tab w:val="left" w:pos="4394"/>
                                  </w:tabs>
                                </w:pPr>
                                <w:r>
                                  <w:t>Gray Quarter, Inc.</w:t>
                                </w:r>
                              </w:p>
                            </w:tc>
                            <w:tc>
                              <w:tcPr>
                                <w:tcW w:w="64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484DF93C" w14:textId="1947A2D1" w:rsidR="00946FF8" w:rsidRDefault="00946FF8" w:rsidP="00A749A5">
                                <w:pPr>
                                  <w:pStyle w:val="Footer"/>
                                  <w:tabs>
                                    <w:tab w:val="left" w:pos="4500"/>
                                  </w:tabs>
                                </w:pPr>
                                <w:r>
                                  <w:t xml:space="preserve">Page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  <w:r>
                                  <w:t xml:space="preserve"> of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9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4C81E118" w14:textId="77777777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F89444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alt="Footer content" style="position:absolute;margin-left:0;margin-top:0;width:468pt;height:46.8pt;z-index:251657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bottom-margin-area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" filled="f" stroked="f" strokeweight=".5pt">
              <v:textbox inset="0,,0">
                <w:txbxContent>
                  <w:tbl>
                    <w:tblPr>
                      <w:tblW w:w="5000" w:type="pct"/>
                      <w:tblCellMar>
                        <w:top w:w="72" w:type="dxa"/>
                        <w:left w:w="14" w:type="dxa"/>
                        <w:right w:w="14" w:type="dxa"/>
                      </w:tblCellMar>
                      <w:tblLook w:val="04A0" w:firstRow="1" w:lastRow="0" w:firstColumn="1" w:lastColumn="0" w:noHBand="0" w:noVBand="1"/>
                      <w:tblDescription w:val="Footer info"/>
                    </w:tblPr>
                    <w:tblGrid>
                      <w:gridCol w:w="7830"/>
                      <w:gridCol w:w="1160"/>
                    </w:tblGrid>
                    <w:tr w:rsidR="00946FF8" w14:paraId="725F4909" w14:textId="77777777">
                      <w:tc>
                        <w:tcPr>
                          <w:tcW w:w="435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78DCC3BC" w14:textId="7F8C0BEB" w:rsidR="00946FF8" w:rsidRDefault="00946FF8" w:rsidP="00A749A5">
                          <w:pPr>
                            <w:pStyle w:val="Footer"/>
                            <w:tabs>
                              <w:tab w:val="left" w:pos="4394"/>
                            </w:tabs>
                          </w:pPr>
                          <w:r>
                            <w:t>Gray Quarter, Inc.</w:t>
                          </w:r>
                        </w:p>
                      </w:tc>
                      <w:tc>
                        <w:tcPr>
                          <w:tcW w:w="64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484DF93C" w14:textId="1947A2D1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  <w:r>
                            <w:t xml:space="preserve">Page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t xml:space="preserve"> of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9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4C81E118" w14:textId="77777777" w:rsidR="00946FF8" w:rsidRDefault="00946FF8" w:rsidP="00A749A5">
                    <w:pPr>
                      <w:pStyle w:val="Footer"/>
                      <w:tabs>
                        <w:tab w:val="left" w:pos="4500"/>
                      </w:tabs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BF1134" w14:textId="77777777" w:rsidR="000A40A8" w:rsidRDefault="000A40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6EA409" w14:textId="77777777" w:rsidR="00946FF8" w:rsidRDefault="00946FF8">
      <w:pPr>
        <w:spacing w:after="0" w:line="240" w:lineRule="auto"/>
      </w:pPr>
      <w:r>
        <w:separator/>
      </w:r>
    </w:p>
  </w:footnote>
  <w:footnote w:type="continuationSeparator" w:id="0">
    <w:p w14:paraId="5EC6976F" w14:textId="77777777" w:rsidR="00946FF8" w:rsidRDefault="00946F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0EF04" w14:textId="77777777" w:rsidR="000A40A8" w:rsidRDefault="000A40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635432"/>
      <w:docPartObj>
        <w:docPartGallery w:val="Watermarks"/>
        <w:docPartUnique/>
      </w:docPartObj>
    </w:sdtPr>
    <w:sdtContent>
      <w:p w14:paraId="120B2C0D" w14:textId="04B72582" w:rsidR="000A40A8" w:rsidRDefault="000A40A8">
        <w:pPr>
          <w:pStyle w:val="Header"/>
        </w:pPr>
        <w:r>
          <w:rPr>
            <w:noProof/>
          </w:rPr>
          <w:pict w14:anchorId="7F03CF5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18433" type="#_x0000_t136" style="position:absolute;margin-left:0;margin-top:0;width:412.4pt;height:247.4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6BD897" w14:textId="77777777" w:rsidR="000A40A8" w:rsidRDefault="000A40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BEA61E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83256B"/>
    <w:multiLevelType w:val="hybridMultilevel"/>
    <w:tmpl w:val="60865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90966"/>
    <w:multiLevelType w:val="hybridMultilevel"/>
    <w:tmpl w:val="AEBE4778"/>
    <w:lvl w:ilvl="0" w:tplc="173A5084">
      <w:start w:val="1"/>
      <w:numFmt w:val="decimal"/>
      <w:lvlText w:val="%1."/>
      <w:lvlJc w:val="left"/>
      <w:pPr>
        <w:ind w:left="720" w:hanging="360"/>
      </w:pPr>
      <w:rPr>
        <w:rFonts w:ascii="Segoe UI" w:eastAsiaTheme="minorEastAsia" w:hAnsi="Segoe U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B2D30"/>
    <w:multiLevelType w:val="hybridMultilevel"/>
    <w:tmpl w:val="970E8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4009D"/>
    <w:multiLevelType w:val="hybridMultilevel"/>
    <w:tmpl w:val="78945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17E3F"/>
    <w:multiLevelType w:val="hybridMultilevel"/>
    <w:tmpl w:val="2C66C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97361"/>
    <w:multiLevelType w:val="hybridMultilevel"/>
    <w:tmpl w:val="C89A462C"/>
    <w:lvl w:ilvl="0" w:tplc="259A12B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915594"/>
    <w:multiLevelType w:val="hybridMultilevel"/>
    <w:tmpl w:val="C9903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442DF7"/>
    <w:multiLevelType w:val="hybridMultilevel"/>
    <w:tmpl w:val="22602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9593F"/>
    <w:multiLevelType w:val="hybridMultilevel"/>
    <w:tmpl w:val="2534A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2674C9"/>
    <w:multiLevelType w:val="hybridMultilevel"/>
    <w:tmpl w:val="31085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377BB"/>
    <w:multiLevelType w:val="hybridMultilevel"/>
    <w:tmpl w:val="325E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74289C"/>
    <w:multiLevelType w:val="multilevel"/>
    <w:tmpl w:val="3FBA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763E4"/>
    <w:multiLevelType w:val="hybridMultilevel"/>
    <w:tmpl w:val="DC24E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32757B"/>
    <w:multiLevelType w:val="hybridMultilevel"/>
    <w:tmpl w:val="FB626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822661"/>
    <w:multiLevelType w:val="hybridMultilevel"/>
    <w:tmpl w:val="2048C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86C2E"/>
    <w:multiLevelType w:val="hybridMultilevel"/>
    <w:tmpl w:val="F57A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75335"/>
    <w:multiLevelType w:val="hybridMultilevel"/>
    <w:tmpl w:val="AF68D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FA3431"/>
    <w:multiLevelType w:val="hybridMultilevel"/>
    <w:tmpl w:val="15360E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FEB4F97"/>
    <w:multiLevelType w:val="hybridMultilevel"/>
    <w:tmpl w:val="41108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7774A6"/>
    <w:multiLevelType w:val="hybridMultilevel"/>
    <w:tmpl w:val="8E2EE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DE4117"/>
    <w:multiLevelType w:val="hybridMultilevel"/>
    <w:tmpl w:val="ACFE10B4"/>
    <w:lvl w:ilvl="0" w:tplc="55484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54F2436"/>
    <w:multiLevelType w:val="hybridMultilevel"/>
    <w:tmpl w:val="E442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5D7719"/>
    <w:multiLevelType w:val="hybridMultilevel"/>
    <w:tmpl w:val="9EA6F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103BC9"/>
    <w:multiLevelType w:val="hybridMultilevel"/>
    <w:tmpl w:val="D5885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D95B02"/>
    <w:multiLevelType w:val="hybridMultilevel"/>
    <w:tmpl w:val="3A064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E56C24"/>
    <w:multiLevelType w:val="hybridMultilevel"/>
    <w:tmpl w:val="C8B68AA6"/>
    <w:lvl w:ilvl="0" w:tplc="7FFA4152">
      <w:start w:val="1"/>
      <w:numFmt w:val="upperRoman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FE3435"/>
    <w:multiLevelType w:val="hybridMultilevel"/>
    <w:tmpl w:val="F392E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5316B5"/>
    <w:multiLevelType w:val="hybridMultilevel"/>
    <w:tmpl w:val="A752A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15428A"/>
    <w:multiLevelType w:val="hybridMultilevel"/>
    <w:tmpl w:val="F2065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74FFF"/>
    <w:multiLevelType w:val="hybridMultilevel"/>
    <w:tmpl w:val="65CEF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046"/>
    <w:multiLevelType w:val="hybridMultilevel"/>
    <w:tmpl w:val="A5AC6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FC430D"/>
    <w:multiLevelType w:val="hybridMultilevel"/>
    <w:tmpl w:val="1D165B2A"/>
    <w:lvl w:ilvl="0" w:tplc="04090001">
      <w:start w:val="1"/>
      <w:numFmt w:val="bullet"/>
      <w:lvlText w:val=""/>
      <w:lvlJc w:val="left"/>
      <w:pPr>
        <w:tabs>
          <w:tab w:val="num" w:pos="-5040"/>
        </w:tabs>
        <w:ind w:left="-50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Symbol" w:hint="default"/>
      </w:rPr>
    </w:lvl>
    <w:lvl w:ilvl="2" w:tplc="E9C0F386">
      <w:numFmt w:val="bullet"/>
      <w:lvlText w:val="-"/>
      <w:lvlJc w:val="left"/>
      <w:pPr>
        <w:tabs>
          <w:tab w:val="num" w:pos="-3600"/>
        </w:tabs>
        <w:ind w:left="-3600" w:hanging="360"/>
      </w:pPr>
      <w:rPr>
        <w:rFonts w:ascii="Arial" w:eastAsia="Times New Roman" w:hAnsi="Arial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5" w15:restartNumberingAfterBreak="0">
    <w:nsid w:val="6FAD10BC"/>
    <w:multiLevelType w:val="hybridMultilevel"/>
    <w:tmpl w:val="5C9C2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091C7A"/>
    <w:multiLevelType w:val="hybridMultilevel"/>
    <w:tmpl w:val="3E94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37343B"/>
    <w:multiLevelType w:val="hybridMultilevel"/>
    <w:tmpl w:val="1136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4B0D9A"/>
    <w:multiLevelType w:val="hybridMultilevel"/>
    <w:tmpl w:val="E0860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1F21DB"/>
    <w:multiLevelType w:val="hybridMultilevel"/>
    <w:tmpl w:val="F1724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8"/>
  </w:num>
  <w:num w:numId="3">
    <w:abstractNumId w:val="14"/>
  </w:num>
  <w:num w:numId="4">
    <w:abstractNumId w:val="0"/>
  </w:num>
  <w:num w:numId="5">
    <w:abstractNumId w:val="2"/>
  </w:num>
  <w:num w:numId="6">
    <w:abstractNumId w:val="25"/>
  </w:num>
  <w:num w:numId="7">
    <w:abstractNumId w:val="26"/>
  </w:num>
  <w:num w:numId="8">
    <w:abstractNumId w:val="6"/>
  </w:num>
  <w:num w:numId="9">
    <w:abstractNumId w:val="11"/>
  </w:num>
  <w:num w:numId="10">
    <w:abstractNumId w:val="15"/>
  </w:num>
  <w:num w:numId="11">
    <w:abstractNumId w:val="33"/>
  </w:num>
  <w:num w:numId="12">
    <w:abstractNumId w:val="23"/>
  </w:num>
  <w:num w:numId="13">
    <w:abstractNumId w:val="10"/>
  </w:num>
  <w:num w:numId="14">
    <w:abstractNumId w:val="30"/>
  </w:num>
  <w:num w:numId="15">
    <w:abstractNumId w:val="5"/>
  </w:num>
  <w:num w:numId="16">
    <w:abstractNumId w:val="39"/>
  </w:num>
  <w:num w:numId="17">
    <w:abstractNumId w:val="19"/>
  </w:num>
  <w:num w:numId="18">
    <w:abstractNumId w:val="31"/>
  </w:num>
  <w:num w:numId="19">
    <w:abstractNumId w:val="9"/>
  </w:num>
  <w:num w:numId="20">
    <w:abstractNumId w:val="37"/>
  </w:num>
  <w:num w:numId="21">
    <w:abstractNumId w:val="36"/>
  </w:num>
  <w:num w:numId="22">
    <w:abstractNumId w:val="13"/>
  </w:num>
  <w:num w:numId="23">
    <w:abstractNumId w:val="21"/>
  </w:num>
  <w:num w:numId="24">
    <w:abstractNumId w:val="34"/>
  </w:num>
  <w:num w:numId="25">
    <w:abstractNumId w:val="18"/>
  </w:num>
  <w:num w:numId="26">
    <w:abstractNumId w:val="12"/>
  </w:num>
  <w:num w:numId="27">
    <w:abstractNumId w:val="7"/>
  </w:num>
  <w:num w:numId="28">
    <w:abstractNumId w:val="3"/>
  </w:num>
  <w:num w:numId="29">
    <w:abstractNumId w:val="1"/>
  </w:num>
  <w:num w:numId="30">
    <w:abstractNumId w:val="20"/>
  </w:num>
  <w:num w:numId="31">
    <w:abstractNumId w:val="32"/>
  </w:num>
  <w:num w:numId="32">
    <w:abstractNumId w:val="16"/>
  </w:num>
  <w:num w:numId="33">
    <w:abstractNumId w:val="22"/>
  </w:num>
  <w:num w:numId="34">
    <w:abstractNumId w:val="4"/>
  </w:num>
  <w:num w:numId="35">
    <w:abstractNumId w:val="29"/>
  </w:num>
  <w:num w:numId="36">
    <w:abstractNumId w:val="35"/>
  </w:num>
  <w:num w:numId="37">
    <w:abstractNumId w:val="27"/>
  </w:num>
  <w:num w:numId="38">
    <w:abstractNumId w:val="17"/>
  </w:num>
  <w:num w:numId="39">
    <w:abstractNumId w:val="24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characterSpacingControl w:val="doNotCompress"/>
  <w:hdrShapeDefaults>
    <o:shapedefaults v:ext="edit" spidmax="18434"/>
    <o:shapelayout v:ext="edit">
      <o:idmap v:ext="edit" data="18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CA9"/>
    <w:rsid w:val="00010AA8"/>
    <w:rsid w:val="00016397"/>
    <w:rsid w:val="00024A86"/>
    <w:rsid w:val="000A40A8"/>
    <w:rsid w:val="000D7201"/>
    <w:rsid w:val="00110AEA"/>
    <w:rsid w:val="00116DE7"/>
    <w:rsid w:val="001452AF"/>
    <w:rsid w:val="00190D8C"/>
    <w:rsid w:val="001A64D7"/>
    <w:rsid w:val="001C7083"/>
    <w:rsid w:val="001D1072"/>
    <w:rsid w:val="001F110B"/>
    <w:rsid w:val="002213F1"/>
    <w:rsid w:val="002B2C72"/>
    <w:rsid w:val="002C465E"/>
    <w:rsid w:val="002D4BB9"/>
    <w:rsid w:val="002F4213"/>
    <w:rsid w:val="002F7008"/>
    <w:rsid w:val="00303007"/>
    <w:rsid w:val="0031382E"/>
    <w:rsid w:val="00327533"/>
    <w:rsid w:val="00346252"/>
    <w:rsid w:val="00354BB2"/>
    <w:rsid w:val="00392060"/>
    <w:rsid w:val="0039431B"/>
    <w:rsid w:val="00397CBF"/>
    <w:rsid w:val="003C298E"/>
    <w:rsid w:val="003E04FC"/>
    <w:rsid w:val="00413359"/>
    <w:rsid w:val="00414973"/>
    <w:rsid w:val="00437C1E"/>
    <w:rsid w:val="00441F61"/>
    <w:rsid w:val="00450D87"/>
    <w:rsid w:val="00463B6F"/>
    <w:rsid w:val="00487987"/>
    <w:rsid w:val="0049235B"/>
    <w:rsid w:val="004B3AF2"/>
    <w:rsid w:val="004B61A2"/>
    <w:rsid w:val="004C557E"/>
    <w:rsid w:val="0050460E"/>
    <w:rsid w:val="005B3BBE"/>
    <w:rsid w:val="005C02BC"/>
    <w:rsid w:val="005C3186"/>
    <w:rsid w:val="005C7F7B"/>
    <w:rsid w:val="005D227F"/>
    <w:rsid w:val="006271F1"/>
    <w:rsid w:val="006319B7"/>
    <w:rsid w:val="006527A7"/>
    <w:rsid w:val="006654A2"/>
    <w:rsid w:val="00670753"/>
    <w:rsid w:val="0067390C"/>
    <w:rsid w:val="006935B6"/>
    <w:rsid w:val="006B5A83"/>
    <w:rsid w:val="006F6D04"/>
    <w:rsid w:val="00721868"/>
    <w:rsid w:val="00750CA8"/>
    <w:rsid w:val="0076348B"/>
    <w:rsid w:val="00783B85"/>
    <w:rsid w:val="007B0B4E"/>
    <w:rsid w:val="00815B11"/>
    <w:rsid w:val="00837461"/>
    <w:rsid w:val="00842CA9"/>
    <w:rsid w:val="00866693"/>
    <w:rsid w:val="0087447C"/>
    <w:rsid w:val="008807D7"/>
    <w:rsid w:val="008B1A3C"/>
    <w:rsid w:val="008B32CB"/>
    <w:rsid w:val="008B6D05"/>
    <w:rsid w:val="008F3680"/>
    <w:rsid w:val="009414FF"/>
    <w:rsid w:val="0094505B"/>
    <w:rsid w:val="00946FF8"/>
    <w:rsid w:val="00960DA7"/>
    <w:rsid w:val="009811ED"/>
    <w:rsid w:val="00982C0C"/>
    <w:rsid w:val="0098788D"/>
    <w:rsid w:val="009A2F8B"/>
    <w:rsid w:val="009C4E8D"/>
    <w:rsid w:val="009D2453"/>
    <w:rsid w:val="009E4F02"/>
    <w:rsid w:val="00A5607B"/>
    <w:rsid w:val="00A7244D"/>
    <w:rsid w:val="00A749A5"/>
    <w:rsid w:val="00AB61F6"/>
    <w:rsid w:val="00AD2AB3"/>
    <w:rsid w:val="00B00035"/>
    <w:rsid w:val="00B21E50"/>
    <w:rsid w:val="00B37204"/>
    <w:rsid w:val="00B61BD8"/>
    <w:rsid w:val="00B81877"/>
    <w:rsid w:val="00BB675E"/>
    <w:rsid w:val="00BD342D"/>
    <w:rsid w:val="00BF0924"/>
    <w:rsid w:val="00C3241E"/>
    <w:rsid w:val="00C33633"/>
    <w:rsid w:val="00C40CCD"/>
    <w:rsid w:val="00C45667"/>
    <w:rsid w:val="00C6647D"/>
    <w:rsid w:val="00CA1893"/>
    <w:rsid w:val="00D05028"/>
    <w:rsid w:val="00D149F9"/>
    <w:rsid w:val="00D6014F"/>
    <w:rsid w:val="00D769D5"/>
    <w:rsid w:val="00D77473"/>
    <w:rsid w:val="00DB3F40"/>
    <w:rsid w:val="00DB4689"/>
    <w:rsid w:val="00DD0140"/>
    <w:rsid w:val="00E0456C"/>
    <w:rsid w:val="00E11D57"/>
    <w:rsid w:val="00E549FB"/>
    <w:rsid w:val="00E64FA3"/>
    <w:rsid w:val="00EF2E3F"/>
    <w:rsid w:val="00F04894"/>
    <w:rsid w:val="00FA6281"/>
    <w:rsid w:val="00FB75DC"/>
    <w:rsid w:val="00FE0DBF"/>
    <w:rsid w:val="00FF19C5"/>
    <w:rsid w:val="00FF4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4"/>
    <o:shapelayout v:ext="edit">
      <o:idmap v:ext="edit" data="1"/>
    </o:shapelayout>
  </w:shapeDefaults>
  <w:decimalSymbol w:val="."/>
  <w:listSeparator w:val=","/>
  <w14:docId w14:val="2913B0CE"/>
  <w15:chartTrackingRefBased/>
  <w15:docId w15:val="{AEE4F6A7-D09E-473D-AD56-051DBE106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2CA9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D1072"/>
    <w:pPr>
      <w:keepNext/>
      <w:keepLines/>
      <w:pBdr>
        <w:bottom w:val="single" w:sz="8" w:space="1" w:color="0070C0"/>
      </w:pBdr>
      <w:spacing w:before="320" w:after="200" w:line="240" w:lineRule="auto"/>
      <w:outlineLvl w:val="0"/>
    </w:pPr>
    <w:rPr>
      <w:rFonts w:ascii="Segoe UI Black" w:eastAsiaTheme="majorEastAsia" w:hAnsi="Segoe UI Black" w:cstheme="majorBidi"/>
      <w:color w:val="0070C0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aliases w:val="Accela - TITLE"/>
    <w:basedOn w:val="Normal"/>
    <w:next w:val="Normal"/>
    <w:link w:val="TitleChar"/>
    <w:uiPriority w:val="10"/>
    <w:qFormat/>
    <w:pPr>
      <w:spacing w:after="0" w:line="240" w:lineRule="auto"/>
      <w:jc w:val="right"/>
    </w:pPr>
    <w:rPr>
      <w:rFonts w:asciiTheme="majorHAnsi" w:eastAsiaTheme="majorEastAsia" w:hAnsiTheme="majorHAnsi" w:cstheme="majorBidi"/>
      <w:kern w:val="28"/>
      <w:sz w:val="62"/>
      <w:szCs w:val="62"/>
    </w:rPr>
  </w:style>
  <w:style w:type="character" w:customStyle="1" w:styleId="TitleChar">
    <w:name w:val="Title Char"/>
    <w:aliases w:val="Accela - TITLE Char"/>
    <w:basedOn w:val="DefaultParagraphFont"/>
    <w:link w:val="Title"/>
    <w:uiPriority w:val="10"/>
    <w:rPr>
      <w:rFonts w:asciiTheme="majorHAnsi" w:eastAsiaTheme="majorEastAsia" w:hAnsiTheme="majorHAnsi" w:cstheme="majorBidi"/>
      <w:kern w:val="28"/>
      <w:sz w:val="62"/>
      <w:szCs w:val="62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before="320" w:line="240" w:lineRule="auto"/>
    </w:pPr>
    <w:rPr>
      <w:b/>
      <w:bC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sz w:val="28"/>
      <w:szCs w:val="28"/>
    </w:rPr>
  </w:style>
  <w:style w:type="paragraph" w:styleId="NoSpacing">
    <w:name w:val="No Spacing"/>
    <w:uiPriority w:val="1"/>
    <w:qFormat/>
    <w:pPr>
      <w:spacing w:before="60" w:after="0" w:line="240" w:lineRule="auto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D1072"/>
    <w:rPr>
      <w:rFonts w:ascii="Segoe UI Black" w:eastAsiaTheme="majorEastAsia" w:hAnsi="Segoe UI Black" w:cstheme="majorBidi"/>
      <w:color w:val="0070C0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semiHidden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semiHidden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SOWTable">
    <w:name w:val="SOW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table" w:customStyle="1" w:styleId="LayoutTable">
    <w:name w:val="Layout Table"/>
    <w:basedOn w:val="TableNormal"/>
    <w:uiPriority w:val="99"/>
    <w:pPr>
      <w:spacing w:before="60" w:after="0" w:line="240" w:lineRule="auto"/>
      <w:ind w:left="144" w:right="144"/>
    </w:pPr>
    <w:tblPr>
      <w:tblCellMar>
        <w:left w:w="0" w:type="dxa"/>
        <w:right w:w="0" w:type="dxa"/>
      </w:tblCellMar>
    </w:tblPr>
  </w:style>
  <w:style w:type="paragraph" w:customStyle="1" w:styleId="FormHeading">
    <w:name w:val="Form Heading"/>
    <w:basedOn w:val="Normal"/>
    <w:next w:val="Normal"/>
    <w:uiPriority w:val="2"/>
    <w:qFormat/>
    <w:pPr>
      <w:spacing w:before="80" w:after="60" w:line="240" w:lineRule="auto"/>
    </w:pPr>
    <w:rPr>
      <w:rFonts w:asciiTheme="majorHAnsi" w:eastAsiaTheme="majorEastAsia" w:hAnsiTheme="majorHAnsi" w:cstheme="majorBidi"/>
      <w:color w:val="F24F4F" w:themeColor="accent1"/>
    </w:rPr>
  </w:style>
  <w:style w:type="paragraph" w:customStyle="1" w:styleId="Name">
    <w:name w:val="Name"/>
    <w:basedOn w:val="Normal"/>
    <w:uiPriority w:val="2"/>
    <w:qFormat/>
    <w:pPr>
      <w:spacing w:before="60" w:after="60" w:line="240" w:lineRule="auto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character" w:styleId="Strong">
    <w:name w:val="Strong"/>
    <w:basedOn w:val="DefaultParagraphFont"/>
    <w:uiPriority w:val="10"/>
    <w:unhideWhenUsed/>
    <w:qFormat/>
    <w:rPr>
      <w:b/>
      <w:bCs/>
    </w:rPr>
  </w:style>
  <w:style w:type="paragraph" w:styleId="Closing">
    <w:name w:val="Closing"/>
    <w:basedOn w:val="Normal"/>
    <w:link w:val="ClosingChar"/>
    <w:uiPriority w:val="11"/>
    <w:unhideWhenUsed/>
    <w:qFormat/>
    <w:pPr>
      <w:spacing w:before="720" w:after="0" w:line="240" w:lineRule="auto"/>
    </w:pPr>
  </w:style>
  <w:style w:type="character" w:customStyle="1" w:styleId="ClosingChar">
    <w:name w:val="Closing Char"/>
    <w:basedOn w:val="DefaultParagraphFont"/>
    <w:link w:val="Closing"/>
    <w:uiPriority w:val="11"/>
  </w:style>
  <w:style w:type="table" w:customStyle="1" w:styleId="SignatureTable">
    <w:name w:val="Signature Table"/>
    <w:basedOn w:val="TableNormal"/>
    <w:uiPriority w:val="99"/>
    <w:pPr>
      <w:spacing w:after="0" w:line="240" w:lineRule="auto"/>
    </w:pPr>
    <w:tblPr/>
  </w:style>
  <w:style w:type="paragraph" w:styleId="ListBullet">
    <w:name w:val="List Bullet"/>
    <w:basedOn w:val="Normal"/>
    <w:uiPriority w:val="4"/>
    <w:unhideWhenUsed/>
    <w:qFormat/>
    <w:pPr>
      <w:numPr>
        <w:numId w:val="4"/>
      </w:numPr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i/>
      <w:iCs/>
      <w:sz w:val="18"/>
      <w:szCs w:val="18"/>
    </w:rPr>
  </w:style>
  <w:style w:type="paragraph" w:styleId="ListParagraph">
    <w:name w:val="List Paragraph"/>
    <w:aliases w:val="Alpha List Paragraph,Numbered List Paragraph,Bullets,Numbered list 1"/>
    <w:basedOn w:val="Normal"/>
    <w:link w:val="ListParagraphChar"/>
    <w:uiPriority w:val="34"/>
    <w:unhideWhenUsed/>
    <w:qFormat/>
    <w:rsid w:val="00D6014F"/>
    <w:pPr>
      <w:ind w:left="720"/>
      <w:contextualSpacing/>
    </w:pPr>
  </w:style>
  <w:style w:type="character" w:customStyle="1" w:styleId="ListParagraphChar">
    <w:name w:val="List Paragraph Char"/>
    <w:aliases w:val="Alpha List Paragraph Char,Numbered List Paragraph Char,Bullets Char,Numbered list 1 Char"/>
    <w:basedOn w:val="DefaultParagraphFont"/>
    <w:link w:val="ListParagraph"/>
    <w:uiPriority w:val="34"/>
    <w:rsid w:val="008B6D05"/>
    <w:rPr>
      <w:rFonts w:ascii="Segoe UI" w:hAnsi="Segoe UI"/>
    </w:rPr>
  </w:style>
  <w:style w:type="table" w:styleId="GridTable2">
    <w:name w:val="Grid Table 2"/>
    <w:basedOn w:val="TableNormal"/>
    <w:uiPriority w:val="47"/>
    <w:rsid w:val="00B0003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D01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0140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0140"/>
    <w:rPr>
      <w:rFonts w:ascii="Segoe UI" w:hAnsi="Segoe U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01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0140"/>
    <w:rPr>
      <w:rFonts w:ascii="Segoe UI" w:hAnsi="Segoe U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140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140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6F6D0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F6D04"/>
    <w:rPr>
      <w:rFonts w:ascii="Segoe UI" w:hAnsi="Segoe UI"/>
    </w:rPr>
  </w:style>
  <w:style w:type="paragraph" w:customStyle="1" w:styleId="BulletedLevel1">
    <w:name w:val="Bulleted_Level1"/>
    <w:basedOn w:val="BodyText"/>
    <w:link w:val="BulletedLevel1Char"/>
    <w:qFormat/>
    <w:rsid w:val="006F6D04"/>
    <w:pPr>
      <w:keepLines/>
      <w:spacing w:before="120" w:line="240" w:lineRule="auto"/>
      <w:ind w:left="720" w:hanging="360"/>
    </w:pPr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customStyle="1" w:styleId="BulletedLevel1Char">
    <w:name w:val="Bulleted_Level1 Char"/>
    <w:basedOn w:val="DefaultParagraphFont"/>
    <w:link w:val="BulletedLevel1"/>
    <w:rsid w:val="006F6D04"/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styleId="Hyperlink">
    <w:name w:val="Hyperlink"/>
    <w:uiPriority w:val="99"/>
    <w:rsid w:val="00A5607B"/>
    <w:rPr>
      <w:color w:val="0000FF"/>
      <w:u w:val="single"/>
    </w:rPr>
  </w:style>
  <w:style w:type="paragraph" w:customStyle="1" w:styleId="TableText">
    <w:name w:val="Table Text"/>
    <w:basedOn w:val="Normal"/>
    <w:rsid w:val="00A5607B"/>
    <w:pPr>
      <w:spacing w:before="40" w:after="40" w:line="240" w:lineRule="auto"/>
    </w:pPr>
    <w:rPr>
      <w:rFonts w:ascii="Arial" w:eastAsia="Times New Roman" w:hAnsi="Arial" w:cs="Times New Roman"/>
      <w:color w:val="auto"/>
      <w:lang w:eastAsia="en-US"/>
    </w:rPr>
  </w:style>
  <w:style w:type="paragraph" w:customStyle="1" w:styleId="TableHeading">
    <w:name w:val="Table Heading"/>
    <w:basedOn w:val="TableText"/>
    <w:rsid w:val="00A5607B"/>
    <w:pPr>
      <w:keepLines/>
      <w:widowControl w:val="0"/>
      <w:overflowPunct w:val="0"/>
      <w:autoSpaceDE w:val="0"/>
      <w:autoSpaceDN w:val="0"/>
      <w:adjustRightInd w:val="0"/>
      <w:spacing w:before="120" w:after="120"/>
      <w:ind w:left="144"/>
      <w:textAlignment w:val="baseline"/>
    </w:pPr>
    <w:rPr>
      <w:rFonts w:ascii="Times New Roman" w:hAnsi="Times New Roman"/>
    </w:rPr>
  </w:style>
  <w:style w:type="table" w:styleId="ListTable3-Accent1">
    <w:name w:val="List Table 3 Accent 1"/>
    <w:basedOn w:val="TableNormal"/>
    <w:uiPriority w:val="48"/>
    <w:rsid w:val="00A5607B"/>
    <w:pPr>
      <w:spacing w:after="0" w:line="240" w:lineRule="auto"/>
    </w:pPr>
    <w:rPr>
      <w:color w:val="auto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24F4F" w:themeColor="accent1"/>
        <w:left w:val="single" w:sz="4" w:space="0" w:color="F24F4F" w:themeColor="accent1"/>
        <w:bottom w:val="single" w:sz="4" w:space="0" w:color="F24F4F" w:themeColor="accent1"/>
        <w:right w:val="single" w:sz="4" w:space="0" w:color="F24F4F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24F4F" w:themeFill="accent1"/>
      </w:tcPr>
    </w:tblStylePr>
    <w:tblStylePr w:type="lastRow">
      <w:rPr>
        <w:b/>
        <w:bCs/>
      </w:rPr>
      <w:tblPr/>
      <w:tcPr>
        <w:tcBorders>
          <w:top w:val="double" w:sz="4" w:space="0" w:color="F24F4F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24F4F" w:themeColor="accent1"/>
          <w:right w:val="single" w:sz="4" w:space="0" w:color="F24F4F" w:themeColor="accent1"/>
        </w:tcBorders>
      </w:tcPr>
    </w:tblStylePr>
    <w:tblStylePr w:type="band1Horz">
      <w:tblPr/>
      <w:tcPr>
        <w:tcBorders>
          <w:top w:val="single" w:sz="4" w:space="0" w:color="F24F4F" w:themeColor="accent1"/>
          <w:bottom w:val="single" w:sz="4" w:space="0" w:color="F24F4F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24F4F" w:themeColor="accent1"/>
          <w:left w:val="nil"/>
        </w:tcBorders>
      </w:tcPr>
    </w:tblStylePr>
    <w:tblStylePr w:type="swCell">
      <w:tblPr/>
      <w:tcPr>
        <w:tcBorders>
          <w:top w:val="double" w:sz="4" w:space="0" w:color="F24F4F" w:themeColor="accent1"/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FA62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281"/>
    <w:rPr>
      <w:rFonts w:ascii="Courier New" w:eastAsia="Times New Roman" w:hAnsi="Courier New" w:cs="Courier New"/>
      <w:color w:val="auto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A6281"/>
    <w:rPr>
      <w:color w:val="808080"/>
      <w:shd w:val="clear" w:color="auto" w:fill="E6E6E6"/>
    </w:rPr>
  </w:style>
  <w:style w:type="table" w:styleId="ListTable3-Accent4">
    <w:name w:val="List Table 3 Accent 4"/>
    <w:basedOn w:val="TableNormal"/>
    <w:uiPriority w:val="48"/>
    <w:rsid w:val="00190D8C"/>
    <w:pPr>
      <w:spacing w:after="0" w:line="240" w:lineRule="auto"/>
    </w:pPr>
    <w:tblPr>
      <w:tblStyleRowBandSize w:val="1"/>
      <w:tblStyleColBandSize w:val="1"/>
      <w:tblBorders>
        <w:top w:val="single" w:sz="4" w:space="0" w:color="61ADBF" w:themeColor="accent4"/>
        <w:left w:val="single" w:sz="4" w:space="0" w:color="61ADBF" w:themeColor="accent4"/>
        <w:bottom w:val="single" w:sz="4" w:space="0" w:color="61ADBF" w:themeColor="accent4"/>
        <w:right w:val="single" w:sz="4" w:space="0" w:color="61ADB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1ADBF" w:themeFill="accent4"/>
      </w:tcPr>
    </w:tblStylePr>
    <w:tblStylePr w:type="lastRow">
      <w:rPr>
        <w:b/>
        <w:bCs/>
      </w:rPr>
      <w:tblPr/>
      <w:tcPr>
        <w:tcBorders>
          <w:top w:val="double" w:sz="4" w:space="0" w:color="61ADB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1ADBF" w:themeColor="accent4"/>
          <w:right w:val="single" w:sz="4" w:space="0" w:color="61ADBF" w:themeColor="accent4"/>
        </w:tcBorders>
      </w:tcPr>
    </w:tblStylePr>
    <w:tblStylePr w:type="band1Horz">
      <w:tblPr/>
      <w:tcPr>
        <w:tcBorders>
          <w:top w:val="single" w:sz="4" w:space="0" w:color="61ADBF" w:themeColor="accent4"/>
          <w:bottom w:val="single" w:sz="4" w:space="0" w:color="61ADB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1ADBF" w:themeColor="accent4"/>
          <w:left w:val="nil"/>
        </w:tcBorders>
      </w:tcPr>
    </w:tblStylePr>
    <w:tblStylePr w:type="swCell">
      <w:tblPr/>
      <w:tcPr>
        <w:tcBorders>
          <w:top w:val="double" w:sz="4" w:space="0" w:color="61ADBF" w:themeColor="accent4"/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46FF8"/>
    <w:p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hAnsiTheme="majorHAnsi"/>
      <w:color w:val="DF1010" w:themeColor="accent1" w:themeShade="BF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6FF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6FF8"/>
    <w:pPr>
      <w:spacing w:after="100"/>
      <w:ind w:left="200"/>
    </w:pPr>
  </w:style>
  <w:style w:type="character" w:styleId="FollowedHyperlink">
    <w:name w:val="FollowedHyperlink"/>
    <w:basedOn w:val="DefaultParagraphFont"/>
    <w:uiPriority w:val="99"/>
    <w:semiHidden/>
    <w:unhideWhenUsed/>
    <w:rsid w:val="002213F1"/>
    <w:rPr>
      <w:color w:val="A364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grayquarter/LeonAccelaScripts.git/branches/SUPP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\AppData\Roaming\Microsoft\Templates\Statement%20of%20Work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2018-01-18T00:00:00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57DCBC-E03C-4579-B6C3-0EB758F02A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19A9AA-723E-4A5A-BB1D-EBD82DEC2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Statement of Work (Red design).dotx</Template>
  <TotalTime>1</TotalTime>
  <Pages>8</Pages>
  <Words>1662</Words>
  <Characters>9475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Gray Quarter, Inc.</Company>
  <LinksUpToDate>false</LinksUpToDate>
  <CharactersWithSpaces>11115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Schomp</dc:creator>
  <cp:keywords/>
  <dc:description/>
  <cp:lastModifiedBy>John Schomp</cp:lastModifiedBy>
  <cp:revision>2</cp:revision>
  <cp:lastPrinted>2019-01-02T20:58:00Z</cp:lastPrinted>
  <dcterms:created xsi:type="dcterms:W3CDTF">2019-01-03T00:14:00Z</dcterms:created>
  <dcterms:modified xsi:type="dcterms:W3CDTF">2019-01-03T00:14:00Z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TC039235949991</vt:lpwstr>
  </property>
</Properties>
</file>